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2B" w:rsidRPr="0060132B" w:rsidRDefault="0060132B" w:rsidP="00547A8B">
      <w:pPr>
        <w:tabs>
          <w:tab w:val="left" w:pos="-90"/>
          <w:tab w:val="left" w:pos="180"/>
          <w:tab w:val="left" w:pos="2070"/>
          <w:tab w:val="left" w:pos="3870"/>
          <w:tab w:val="left" w:pos="5670"/>
          <w:tab w:val="left" w:pos="7830"/>
          <w:tab w:val="left" w:pos="8550"/>
          <w:tab w:val="left" w:pos="8640"/>
        </w:tabs>
        <w:spacing w:after="0" w:line="240" w:lineRule="auto"/>
        <w:ind w:left="180" w:hanging="180"/>
        <w:rPr>
          <w:rFonts w:ascii="Times New Roman" w:eastAsia="Times New Roman" w:hAnsi="Times New Roman" w:cs="Times New Roman"/>
          <w:b/>
          <w:bCs/>
          <w:i/>
          <w:iCs/>
          <w:color w:val="000000"/>
          <w:sz w:val="20"/>
          <w:szCs w:val="20"/>
        </w:rPr>
      </w:pPr>
    </w:p>
    <w:p w:rsidR="0060132B" w:rsidRPr="0060132B" w:rsidRDefault="0060132B" w:rsidP="0060132B">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60132B">
        <w:rPr>
          <w:rFonts w:ascii="Times New Roman" w:eastAsia="Times New Roman" w:hAnsi="Times New Roman" w:cs="Times New Roman"/>
          <w:b/>
          <w:bCs/>
          <w:i/>
          <w:iCs/>
          <w:color w:val="000000"/>
          <w:sz w:val="32"/>
          <w:szCs w:val="32"/>
        </w:rPr>
        <w:t>“</w:t>
      </w:r>
      <w:r w:rsidR="004D5C7A">
        <w:rPr>
          <w:rFonts w:ascii="Times New Roman" w:eastAsia="Times New Roman" w:hAnsi="Times New Roman" w:cs="Times New Roman"/>
          <w:b/>
          <w:bCs/>
          <w:i/>
          <w:iCs/>
          <w:sz w:val="32"/>
          <w:szCs w:val="32"/>
        </w:rPr>
        <w:t>2015</w:t>
      </w:r>
      <w:r w:rsidRPr="0060132B">
        <w:rPr>
          <w:rFonts w:ascii="Times New Roman" w:eastAsia="Times New Roman" w:hAnsi="Times New Roman" w:cs="Times New Roman"/>
          <w:b/>
          <w:bCs/>
          <w:i/>
          <w:iCs/>
          <w:color w:val="000000"/>
          <w:sz w:val="32"/>
          <w:szCs w:val="32"/>
        </w:rPr>
        <w:t>”</w:t>
      </w:r>
      <w:r w:rsidRPr="0060132B">
        <w:rPr>
          <w:rFonts w:ascii="Times New Roman" w:eastAsia="Times New Roman" w:hAnsi="Times New Roman" w:cs="Times New Roman"/>
          <w:b/>
          <w:bCs/>
          <w:i/>
          <w:iCs/>
          <w:color w:val="FF0000"/>
          <w:sz w:val="32"/>
          <w:szCs w:val="32"/>
        </w:rPr>
        <w:t xml:space="preserve"> </w:t>
      </w:r>
      <w:r w:rsidRPr="0060132B">
        <w:rPr>
          <w:rFonts w:ascii="Times New Roman" w:eastAsia="Times New Roman" w:hAnsi="Times New Roman" w:cs="Times New Roman"/>
          <w:b/>
          <w:bCs/>
          <w:i/>
          <w:iCs/>
          <w:sz w:val="32"/>
          <w:szCs w:val="32"/>
        </w:rPr>
        <w:t>Annual Drinking Water Quality Report</w:t>
      </w:r>
    </w:p>
    <w:p w:rsidR="0060132B" w:rsidRPr="0060132B" w:rsidRDefault="0060132B" w:rsidP="0060132B">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sidRPr="0060132B">
        <w:rPr>
          <w:rFonts w:ascii="Times New Roman" w:eastAsia="Times New Roman" w:hAnsi="Times New Roman" w:cs="Times New Roman"/>
          <w:b/>
          <w:bCs/>
          <w:i/>
          <w:iCs/>
          <w:color w:val="000000"/>
          <w:sz w:val="32"/>
          <w:szCs w:val="32"/>
        </w:rPr>
        <w:t>“</w:t>
      </w:r>
      <w:r w:rsidR="004D5C7A">
        <w:rPr>
          <w:rFonts w:ascii="Times New Roman" w:eastAsia="Times New Roman" w:hAnsi="Times New Roman" w:cs="Times New Roman"/>
          <w:b/>
          <w:bCs/>
          <w:i/>
          <w:iCs/>
          <w:color w:val="000000"/>
          <w:sz w:val="32"/>
          <w:szCs w:val="32"/>
        </w:rPr>
        <w:t xml:space="preserve">Town of </w:t>
      </w:r>
      <w:r w:rsidR="009610A7">
        <w:rPr>
          <w:rFonts w:ascii="Times New Roman" w:eastAsia="Times New Roman" w:hAnsi="Times New Roman" w:cs="Times New Roman"/>
          <w:b/>
          <w:bCs/>
          <w:i/>
          <w:iCs/>
          <w:color w:val="000000"/>
          <w:sz w:val="32"/>
          <w:szCs w:val="32"/>
        </w:rPr>
        <w:t>Greenevers</w:t>
      </w:r>
      <w:r w:rsidRPr="0060132B">
        <w:rPr>
          <w:rFonts w:ascii="Times New Roman" w:eastAsia="Times New Roman" w:hAnsi="Times New Roman" w:cs="Times New Roman"/>
          <w:b/>
          <w:bCs/>
          <w:i/>
          <w:iCs/>
          <w:color w:val="000000"/>
          <w:sz w:val="32"/>
          <w:szCs w:val="32"/>
        </w:rPr>
        <w:t>”</w:t>
      </w:r>
    </w:p>
    <w:p w:rsidR="0060132B" w:rsidRPr="0060132B" w:rsidRDefault="0060132B" w:rsidP="0060132B">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60132B">
        <w:rPr>
          <w:rFonts w:ascii="Times New Roman" w:eastAsia="Times New Roman" w:hAnsi="Times New Roman" w:cs="Times New Roman"/>
          <w:color w:val="000000"/>
          <w:sz w:val="24"/>
          <w:szCs w:val="24"/>
        </w:rPr>
        <w:t>Water System Number:  “</w:t>
      </w:r>
      <w:r w:rsidR="00D42D94">
        <w:rPr>
          <w:rFonts w:ascii="Times New Roman" w:eastAsia="Times New Roman" w:hAnsi="Times New Roman" w:cs="Times New Roman"/>
          <w:b/>
          <w:sz w:val="24"/>
          <w:szCs w:val="24"/>
        </w:rPr>
        <w:t>04-31-0</w:t>
      </w:r>
      <w:r w:rsidR="009610A7">
        <w:rPr>
          <w:rFonts w:ascii="Times New Roman" w:eastAsia="Times New Roman" w:hAnsi="Times New Roman" w:cs="Times New Roman"/>
          <w:b/>
          <w:sz w:val="24"/>
          <w:szCs w:val="24"/>
        </w:rPr>
        <w:t>60</w:t>
      </w:r>
      <w:r w:rsidRPr="0060132B">
        <w:rPr>
          <w:rFonts w:ascii="Times New Roman" w:eastAsia="Times New Roman" w:hAnsi="Times New Roman" w:cs="Times New Roman"/>
          <w:b/>
          <w:sz w:val="24"/>
          <w:szCs w:val="24"/>
        </w:rPr>
        <w:t>”</w:t>
      </w:r>
    </w:p>
    <w:p w:rsidR="0060132B" w:rsidRPr="0060132B" w:rsidRDefault="0060132B" w:rsidP="0060132B">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spacing w:after="0" w:line="240" w:lineRule="auto"/>
        <w:rPr>
          <w:rFonts w:ascii="Times New Roman" w:eastAsia="Times New Roman" w:hAnsi="Times New Roman" w:cs="Times New Roman"/>
          <w:b/>
          <w:bCs/>
          <w:sz w:val="24"/>
          <w:szCs w:val="24"/>
        </w:rPr>
      </w:pPr>
      <w:r w:rsidRPr="0060132B">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60132B">
        <w:rPr>
          <w:rFonts w:ascii="Times New Roman" w:eastAsia="Times New Roman" w:hAnsi="Times New Roman" w:cs="Times New Roman"/>
          <w:b/>
          <w:bCs/>
          <w:color w:val="000000"/>
          <w:sz w:val="20"/>
          <w:szCs w:val="20"/>
        </w:rPr>
        <w:t xml:space="preserve">If you have any questions about this report or concerning your water, please contact </w:t>
      </w:r>
      <w:r w:rsidR="002C054D">
        <w:rPr>
          <w:rFonts w:ascii="Times New Roman" w:eastAsia="Times New Roman" w:hAnsi="Times New Roman" w:cs="Times New Roman"/>
          <w:b/>
          <w:bCs/>
          <w:color w:val="000000"/>
          <w:sz w:val="20"/>
          <w:szCs w:val="20"/>
        </w:rPr>
        <w:t>Emma Brinson</w:t>
      </w:r>
      <w:r w:rsidR="00BA61C0">
        <w:rPr>
          <w:rFonts w:ascii="Times New Roman" w:eastAsia="Times New Roman" w:hAnsi="Times New Roman" w:cs="Times New Roman"/>
          <w:b/>
          <w:bCs/>
          <w:color w:val="000000"/>
          <w:sz w:val="20"/>
          <w:szCs w:val="20"/>
        </w:rPr>
        <w:t xml:space="preserve"> at</w:t>
      </w:r>
      <w:r w:rsidR="00CF0D65">
        <w:rPr>
          <w:rFonts w:ascii="Times New Roman" w:eastAsia="Times New Roman" w:hAnsi="Times New Roman" w:cs="Times New Roman"/>
          <w:b/>
          <w:bCs/>
          <w:color w:val="000000"/>
          <w:sz w:val="20"/>
          <w:szCs w:val="20"/>
        </w:rPr>
        <w:t xml:space="preserve"> 910</w:t>
      </w:r>
      <w:r w:rsidR="00BA61C0">
        <w:rPr>
          <w:rFonts w:ascii="Times New Roman" w:eastAsia="Times New Roman" w:hAnsi="Times New Roman" w:cs="Times New Roman"/>
          <w:b/>
          <w:bCs/>
          <w:color w:val="000000"/>
          <w:sz w:val="20"/>
          <w:szCs w:val="20"/>
        </w:rPr>
        <w:t>-</w:t>
      </w:r>
      <w:r w:rsidR="00D42D94">
        <w:rPr>
          <w:rFonts w:ascii="Times New Roman" w:eastAsia="Times New Roman" w:hAnsi="Times New Roman" w:cs="Times New Roman"/>
          <w:b/>
          <w:bCs/>
          <w:color w:val="000000"/>
          <w:sz w:val="20"/>
          <w:szCs w:val="20"/>
        </w:rPr>
        <w:t>289-3</w:t>
      </w:r>
      <w:r w:rsidR="002C054D">
        <w:rPr>
          <w:rFonts w:ascii="Times New Roman" w:eastAsia="Times New Roman" w:hAnsi="Times New Roman" w:cs="Times New Roman"/>
          <w:b/>
          <w:bCs/>
          <w:color w:val="000000"/>
          <w:sz w:val="20"/>
          <w:szCs w:val="20"/>
        </w:rPr>
        <w:t>078</w:t>
      </w:r>
      <w:r w:rsidRPr="0060132B">
        <w:rPr>
          <w:rFonts w:ascii="Times New Roman" w:eastAsia="Times New Roman" w:hAnsi="Times New Roman" w:cs="Times New Roman"/>
          <w:b/>
          <w:bCs/>
          <w:color w:val="000000"/>
          <w:sz w:val="20"/>
          <w:szCs w:val="20"/>
        </w:rPr>
        <w:t xml:space="preserve">.  We want our valued customers to be informed about their water utility.  If you want to learn more, please attend any of our regularly scheduled meetings.  They are held at </w:t>
      </w:r>
      <w:r w:rsidR="002C054D">
        <w:rPr>
          <w:rFonts w:ascii="Times New Roman" w:eastAsia="Times New Roman" w:hAnsi="Times New Roman" w:cs="Times New Roman"/>
          <w:b/>
          <w:bCs/>
          <w:color w:val="000000"/>
          <w:sz w:val="20"/>
          <w:szCs w:val="20"/>
        </w:rPr>
        <w:t>Town Hall</w:t>
      </w:r>
      <w:r w:rsidR="004D5C7A">
        <w:rPr>
          <w:rFonts w:ascii="Times New Roman" w:eastAsia="Times New Roman" w:hAnsi="Times New Roman" w:cs="Times New Roman"/>
          <w:b/>
          <w:bCs/>
          <w:color w:val="000000"/>
          <w:sz w:val="20"/>
          <w:szCs w:val="20"/>
        </w:rPr>
        <w:t xml:space="preserve"> on </w:t>
      </w:r>
      <w:r w:rsidR="00FC5A8F">
        <w:rPr>
          <w:rFonts w:ascii="Times New Roman" w:eastAsia="Times New Roman" w:hAnsi="Times New Roman" w:cs="Times New Roman"/>
          <w:b/>
          <w:bCs/>
          <w:color w:val="000000"/>
          <w:sz w:val="20"/>
          <w:szCs w:val="20"/>
        </w:rPr>
        <w:t>the</w:t>
      </w:r>
      <w:r w:rsidR="004D5C7A">
        <w:rPr>
          <w:rFonts w:ascii="Times New Roman" w:eastAsia="Times New Roman" w:hAnsi="Times New Roman" w:cs="Times New Roman"/>
          <w:b/>
          <w:bCs/>
          <w:color w:val="000000"/>
          <w:sz w:val="20"/>
          <w:szCs w:val="20"/>
        </w:rPr>
        <w:t xml:space="preserve"> </w:t>
      </w:r>
      <w:r w:rsidR="002C054D">
        <w:rPr>
          <w:rFonts w:ascii="Times New Roman" w:eastAsia="Times New Roman" w:hAnsi="Times New Roman" w:cs="Times New Roman"/>
          <w:b/>
          <w:bCs/>
          <w:color w:val="000000"/>
          <w:sz w:val="20"/>
          <w:szCs w:val="20"/>
        </w:rPr>
        <w:t>Monday</w:t>
      </w:r>
      <w:r w:rsidR="00FC5A8F">
        <w:rPr>
          <w:rFonts w:ascii="Times New Roman" w:eastAsia="Times New Roman" w:hAnsi="Times New Roman" w:cs="Times New Roman"/>
          <w:b/>
          <w:bCs/>
          <w:color w:val="000000"/>
          <w:sz w:val="20"/>
          <w:szCs w:val="20"/>
        </w:rPr>
        <w:t xml:space="preserve"> after the second Sunday</w:t>
      </w:r>
      <w:r w:rsidR="002C054D">
        <w:rPr>
          <w:rFonts w:ascii="Times New Roman" w:eastAsia="Times New Roman" w:hAnsi="Times New Roman" w:cs="Times New Roman"/>
          <w:b/>
          <w:bCs/>
          <w:color w:val="000000"/>
          <w:sz w:val="20"/>
          <w:szCs w:val="20"/>
        </w:rPr>
        <w:t xml:space="preserve"> of each month at 7:0</w:t>
      </w:r>
      <w:r w:rsidR="00D42D94">
        <w:rPr>
          <w:rFonts w:ascii="Times New Roman" w:eastAsia="Times New Roman" w:hAnsi="Times New Roman" w:cs="Times New Roman"/>
          <w:b/>
          <w:bCs/>
          <w:color w:val="000000"/>
          <w:sz w:val="20"/>
          <w:szCs w:val="20"/>
        </w:rPr>
        <w:t>0 P</w:t>
      </w:r>
      <w:r w:rsidR="004D5C7A">
        <w:rPr>
          <w:rFonts w:ascii="Times New Roman" w:eastAsia="Times New Roman" w:hAnsi="Times New Roman" w:cs="Times New Roman"/>
          <w:b/>
          <w:bCs/>
          <w:color w:val="000000"/>
          <w:sz w:val="20"/>
          <w:szCs w:val="20"/>
        </w:rPr>
        <w:t>M.</w:t>
      </w:r>
    </w:p>
    <w:p w:rsidR="002611C5" w:rsidRDefault="002611C5" w:rsidP="004D5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sz w:val="24"/>
          <w:szCs w:val="24"/>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60132B">
        <w:rPr>
          <w:rFonts w:ascii="Times New Roman" w:eastAsia="Times New Roman" w:hAnsi="Times New Roman" w:cs="Times New Roman"/>
          <w:i/>
          <w:iCs/>
          <w:color w:val="000000"/>
          <w:sz w:val="20"/>
          <w:szCs w:val="20"/>
        </w:rPr>
        <w:t>Cryptosporidium</w:t>
      </w:r>
      <w:r w:rsidRPr="0060132B">
        <w:rPr>
          <w:rFonts w:ascii="Times New Roman" w:eastAsia="Times New Roman" w:hAnsi="Times New Roman" w:cs="Times New Roman"/>
          <w:color w:val="000000"/>
          <w:sz w:val="20"/>
          <w:szCs w:val="20"/>
        </w:rPr>
        <w:t xml:space="preserve"> and other microbial contaminants are available from the Safe Drinking Water Hotline (800-426-4791). </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rsidR="0060132B" w:rsidRPr="0060132B" w:rsidRDefault="0060132B" w:rsidP="0060132B">
      <w:pPr>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2C054D">
        <w:rPr>
          <w:rFonts w:ascii="Times New Roman" w:eastAsia="Times New Roman" w:hAnsi="Times New Roman" w:cs="Times New Roman"/>
          <w:color w:val="000000"/>
          <w:sz w:val="20"/>
          <w:szCs w:val="20"/>
        </w:rPr>
        <w:t xml:space="preserve">Greenevers </w:t>
      </w:r>
      <w:r w:rsidRPr="0060132B">
        <w:rPr>
          <w:rFonts w:ascii="Times New Roman" w:eastAsia="Times New Roman" w:hAnsi="Times New Roman" w:cs="Times New Roman"/>
          <w:color w:val="000000"/>
          <w:sz w:val="20"/>
          <w:szCs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60132B">
          <w:rPr>
            <w:rFonts w:ascii="Times New Roman" w:eastAsia="Times New Roman" w:hAnsi="Times New Roman" w:cs="Times New Roman"/>
            <w:sz w:val="20"/>
            <w:szCs w:val="20"/>
            <w:u w:val="single"/>
          </w:rPr>
          <w:t>http://www.epa.gov/safewater/lead</w:t>
        </w:r>
      </w:hyperlink>
      <w:r w:rsidRPr="0060132B">
        <w:rPr>
          <w:rFonts w:ascii="Times New Roman" w:eastAsia="Times New Roman" w:hAnsi="Times New Roman" w:cs="Times New Roman"/>
          <w:sz w:val="20"/>
          <w:szCs w:val="20"/>
        </w:rPr>
        <w:t>.</w:t>
      </w:r>
      <w:r w:rsidRPr="0060132B">
        <w:rPr>
          <w:rFonts w:ascii="Times New Roman" w:eastAsia="Times New Roman" w:hAnsi="Times New Roman" w:cs="Times New Roman"/>
          <w:color w:val="000000"/>
          <w:sz w:val="20"/>
          <w:szCs w:val="20"/>
        </w:rPr>
        <w:t xml:space="preserve">  </w:t>
      </w:r>
    </w:p>
    <w:p w:rsidR="0060132B" w:rsidRPr="0060132B" w:rsidRDefault="0060132B" w:rsidP="0060132B">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w:t>
      </w:r>
      <w:r w:rsidRPr="0060132B">
        <w:rPr>
          <w:rFonts w:ascii="Times New Roman" w:eastAsia="Times New Roman" w:hAnsi="Times New Roman" w:cs="Times New Roman"/>
          <w:sz w:val="20"/>
          <w:szCs w:val="20"/>
          <w:u w:val="single"/>
        </w:rPr>
        <w:t>microbial contaminants</w:t>
      </w:r>
      <w:r w:rsidRPr="0060132B">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60132B">
        <w:rPr>
          <w:rFonts w:ascii="Times New Roman" w:eastAsia="Times New Roman" w:hAnsi="Times New Roman" w:cs="Times New Roman"/>
          <w:sz w:val="20"/>
          <w:szCs w:val="20"/>
          <w:u w:val="single"/>
        </w:rPr>
        <w:t>inorganic contaminants</w:t>
      </w:r>
      <w:r w:rsidRPr="0060132B">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60132B">
        <w:rPr>
          <w:rFonts w:ascii="Times New Roman" w:eastAsia="Times New Roman" w:hAnsi="Times New Roman" w:cs="Times New Roman"/>
          <w:sz w:val="20"/>
          <w:szCs w:val="20"/>
          <w:u w:val="single"/>
        </w:rPr>
        <w:t>pesticides and herbicides</w:t>
      </w:r>
      <w:r w:rsidRPr="0060132B">
        <w:rPr>
          <w:rFonts w:ascii="Times New Roman" w:eastAsia="Times New Roman" w:hAnsi="Times New Roman" w:cs="Times New Roman"/>
          <w:sz w:val="20"/>
          <w:szCs w:val="20"/>
        </w:rPr>
        <w:t xml:space="preserve">, which may come from a variety of sources such as agriculture, urban stormwater runoff, and residential uses; </w:t>
      </w:r>
      <w:r w:rsidRPr="0060132B">
        <w:rPr>
          <w:rFonts w:ascii="Times New Roman" w:eastAsia="Times New Roman" w:hAnsi="Times New Roman" w:cs="Times New Roman"/>
          <w:sz w:val="20"/>
          <w:szCs w:val="20"/>
          <w:u w:val="single"/>
        </w:rPr>
        <w:t>organic chemical contaminants</w:t>
      </w:r>
      <w:r w:rsidRPr="0060132B">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60132B">
        <w:rPr>
          <w:rFonts w:ascii="Times New Roman" w:eastAsia="Times New Roman" w:hAnsi="Times New Roman" w:cs="Times New Roman"/>
          <w:sz w:val="20"/>
          <w:szCs w:val="20"/>
          <w:u w:val="single"/>
        </w:rPr>
        <w:t>radioactive contaminants</w:t>
      </w:r>
      <w:r w:rsidRPr="0060132B">
        <w:rPr>
          <w:rFonts w:ascii="Times New Roman" w:eastAsia="Times New Roman" w:hAnsi="Times New Roman" w:cs="Times New Roman"/>
          <w:sz w:val="20"/>
          <w:szCs w:val="20"/>
        </w:rPr>
        <w:t>, which can be naturally-occurring or be the result of oil and gas production and mining activities.</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60132B">
        <w:rPr>
          <w:rFonts w:ascii="Times New Roman" w:eastAsia="Times New Roman" w:hAnsi="Times New Roman" w:cs="Times New Roman"/>
          <w:b/>
          <w:bCs/>
          <w:color w:val="000000"/>
          <w:sz w:val="24"/>
          <w:szCs w:val="24"/>
        </w:rPr>
        <w:t>When You Turn on Your Tap, Consider the Source</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 xml:space="preserve">The water </w:t>
      </w:r>
      <w:r w:rsidR="004D5C7A">
        <w:rPr>
          <w:rFonts w:ascii="Times New Roman" w:eastAsia="Times New Roman" w:hAnsi="Times New Roman" w:cs="Times New Roman"/>
          <w:sz w:val="20"/>
          <w:szCs w:val="20"/>
        </w:rPr>
        <w:t>that is used by this system is ground water and is located in and around town.</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rsidR="0060132B" w:rsidRPr="004D5C7A" w:rsidRDefault="0060132B" w:rsidP="004D5C7A">
      <w:pPr>
        <w:keepNext/>
        <w:spacing w:after="0" w:line="240" w:lineRule="auto"/>
        <w:outlineLvl w:val="1"/>
        <w:rPr>
          <w:rFonts w:ascii="Times New Roman" w:eastAsia="Times New Roman" w:hAnsi="Times New Roman" w:cs="Times New Roman"/>
          <w:b/>
          <w:bCs/>
          <w:sz w:val="24"/>
          <w:szCs w:val="24"/>
        </w:rPr>
      </w:pPr>
      <w:r w:rsidRPr="0060132B">
        <w:rPr>
          <w:rFonts w:ascii="Times New Roman" w:eastAsia="Times New Roman" w:hAnsi="Times New Roman" w:cs="Times New Roman"/>
          <w:b/>
          <w:bCs/>
          <w:sz w:val="24"/>
          <w:szCs w:val="24"/>
        </w:rPr>
        <w:t>Source Water Assessment Program (SWAP) Results</w:t>
      </w:r>
    </w:p>
    <w:p w:rsidR="0060132B" w:rsidRPr="0060132B" w:rsidRDefault="0060132B" w:rsidP="0060132B">
      <w:pPr>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 xml:space="preserve">The North Carolina Department of Environment and Natural Resources (DENR), Public Water Supply (PWS) Section, Source Water Assessment Program (SWAP) conducted assessments for all drinking water sources across North Carolina.  The purpose of the assessments was to determine the susceptibility of each drinking water source (well or surface water </w:t>
      </w:r>
      <w:r w:rsidRPr="0060132B">
        <w:rPr>
          <w:rFonts w:ascii="Times New Roman" w:eastAsia="Times New Roman" w:hAnsi="Times New Roman" w:cs="Times New Roman"/>
          <w:sz w:val="20"/>
          <w:szCs w:val="20"/>
        </w:rPr>
        <w:lastRenderedPageBreak/>
        <w:t>intake) to Potential Contaminant Sources (PCSs).  The results of the assessment are available in SWAP Assessment Reports that include maps, background information and a relative susceptibility rating of Higher, Moderate or Lower.</w:t>
      </w:r>
    </w:p>
    <w:p w:rsidR="0060132B" w:rsidRPr="0060132B" w:rsidRDefault="0060132B" w:rsidP="0060132B">
      <w:pPr>
        <w:spacing w:after="0" w:line="240" w:lineRule="auto"/>
        <w:rPr>
          <w:rFonts w:ascii="Times New Roman" w:eastAsia="Times New Roman" w:hAnsi="Times New Roman" w:cs="Times New Roman"/>
          <w:sz w:val="20"/>
          <w:szCs w:val="20"/>
        </w:rPr>
      </w:pPr>
    </w:p>
    <w:p w:rsidR="0060132B" w:rsidRPr="0060132B" w:rsidRDefault="0060132B" w:rsidP="0060132B">
      <w:pPr>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The relative susceptibi</w:t>
      </w:r>
      <w:r w:rsidR="00C3775C">
        <w:rPr>
          <w:rFonts w:ascii="Times New Roman" w:eastAsia="Times New Roman" w:hAnsi="Times New Roman" w:cs="Times New Roman"/>
          <w:sz w:val="20"/>
          <w:szCs w:val="20"/>
        </w:rPr>
        <w:t xml:space="preserve">lity rating of each source for </w:t>
      </w:r>
      <w:r w:rsidR="002C054D">
        <w:rPr>
          <w:rFonts w:ascii="Times New Roman" w:eastAsia="Times New Roman" w:hAnsi="Times New Roman" w:cs="Times New Roman"/>
          <w:sz w:val="20"/>
          <w:szCs w:val="20"/>
        </w:rPr>
        <w:t xml:space="preserve">Greenevers </w:t>
      </w:r>
      <w:r w:rsidRPr="0060132B">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rsidR="0060132B" w:rsidRPr="0060132B" w:rsidRDefault="0060132B" w:rsidP="0060132B">
      <w:pPr>
        <w:spacing w:after="0" w:line="240" w:lineRule="auto"/>
        <w:rPr>
          <w:rFonts w:ascii="Times New Roman" w:eastAsia="Times New Roman" w:hAnsi="Times New Roman" w:cs="Times New Roman"/>
          <w:color w:val="0000FF"/>
          <w:sz w:val="20"/>
          <w:szCs w:val="20"/>
        </w:rPr>
      </w:pPr>
    </w:p>
    <w:p w:rsidR="0060132B" w:rsidRPr="0060132B" w:rsidRDefault="0060132B" w:rsidP="0060132B">
      <w:pPr>
        <w:spacing w:after="0" w:line="240" w:lineRule="auto"/>
        <w:ind w:left="720" w:hanging="720"/>
        <w:rPr>
          <w:rFonts w:ascii="Times New Roman" w:eastAsia="Times New Roman" w:hAnsi="Times New Roman" w:cs="Times New Roman"/>
          <w:b/>
          <w:sz w:val="20"/>
          <w:szCs w:val="20"/>
        </w:rPr>
      </w:pPr>
      <w:r w:rsidRPr="0060132B">
        <w:rPr>
          <w:rFonts w:ascii="Times New Roman" w:eastAsia="Times New Roman" w:hAnsi="Times New Roman" w:cs="Times New Roman"/>
          <w:b/>
          <w:sz w:val="20"/>
          <w:szCs w:val="20"/>
        </w:rPr>
        <w:t>Susceptibility of Sources to Potential Contaminant Sources (PCSs)</w:t>
      </w:r>
    </w:p>
    <w:tbl>
      <w:tblPr>
        <w:tblW w:w="0" w:type="auto"/>
        <w:tblInd w:w="90" w:type="dxa"/>
        <w:tblLayout w:type="fixed"/>
        <w:tblCellMar>
          <w:left w:w="180" w:type="dxa"/>
          <w:right w:w="180" w:type="dxa"/>
        </w:tblCellMar>
        <w:tblLook w:val="0000" w:firstRow="0" w:lastRow="0" w:firstColumn="0" w:lastColumn="0" w:noHBand="0" w:noVBand="0"/>
      </w:tblPr>
      <w:tblGrid>
        <w:gridCol w:w="1905"/>
        <w:gridCol w:w="2299"/>
        <w:gridCol w:w="2266"/>
      </w:tblGrid>
      <w:tr w:rsidR="002C054D" w:rsidRPr="002C054D" w:rsidTr="003E29E5">
        <w:trPr>
          <w:trHeight w:val="262"/>
        </w:trPr>
        <w:tc>
          <w:tcPr>
            <w:tcW w:w="1905" w:type="dxa"/>
            <w:tcBorders>
              <w:top w:val="single" w:sz="8" w:space="0" w:color="auto"/>
              <w:left w:val="single" w:sz="8" w:space="0" w:color="auto"/>
              <w:bottom w:val="single" w:sz="8" w:space="0" w:color="auto"/>
              <w:right w:val="nil"/>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Well # 1</w:t>
            </w:r>
          </w:p>
        </w:tc>
        <w:tc>
          <w:tcPr>
            <w:tcW w:w="2299" w:type="dxa"/>
            <w:tcBorders>
              <w:top w:val="single" w:sz="8" w:space="0" w:color="auto"/>
              <w:left w:val="single" w:sz="8" w:space="0" w:color="auto"/>
              <w:bottom w:val="single" w:sz="8" w:space="0" w:color="auto"/>
              <w:right w:val="nil"/>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Lower</w:t>
            </w:r>
          </w:p>
        </w:tc>
        <w:tc>
          <w:tcPr>
            <w:tcW w:w="2266" w:type="dxa"/>
            <w:tcBorders>
              <w:top w:val="single" w:sz="8" w:space="0" w:color="auto"/>
              <w:left w:val="single" w:sz="8" w:space="0" w:color="auto"/>
              <w:bottom w:val="single" w:sz="8" w:space="0" w:color="auto"/>
              <w:right w:val="single" w:sz="8" w:space="0" w:color="auto"/>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March 2010</w:t>
            </w:r>
          </w:p>
        </w:tc>
      </w:tr>
      <w:tr w:rsidR="002C054D" w:rsidRPr="002C054D" w:rsidTr="003E29E5">
        <w:trPr>
          <w:trHeight w:val="262"/>
        </w:trPr>
        <w:tc>
          <w:tcPr>
            <w:tcW w:w="1905" w:type="dxa"/>
            <w:tcBorders>
              <w:top w:val="single" w:sz="8" w:space="0" w:color="auto"/>
              <w:left w:val="single" w:sz="8" w:space="0" w:color="auto"/>
              <w:bottom w:val="single" w:sz="8" w:space="0" w:color="auto"/>
              <w:right w:val="nil"/>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Well #2</w:t>
            </w:r>
          </w:p>
        </w:tc>
        <w:tc>
          <w:tcPr>
            <w:tcW w:w="2299" w:type="dxa"/>
            <w:tcBorders>
              <w:top w:val="single" w:sz="8" w:space="0" w:color="auto"/>
              <w:left w:val="single" w:sz="8" w:space="0" w:color="auto"/>
              <w:bottom w:val="single" w:sz="8" w:space="0" w:color="auto"/>
              <w:right w:val="nil"/>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Lower</w:t>
            </w:r>
          </w:p>
        </w:tc>
        <w:tc>
          <w:tcPr>
            <w:tcW w:w="2266" w:type="dxa"/>
            <w:tcBorders>
              <w:top w:val="single" w:sz="8" w:space="0" w:color="auto"/>
              <w:left w:val="single" w:sz="8" w:space="0" w:color="auto"/>
              <w:bottom w:val="single" w:sz="8" w:space="0" w:color="auto"/>
              <w:right w:val="single" w:sz="8" w:space="0" w:color="auto"/>
            </w:tcBorders>
          </w:tcPr>
          <w:p w:rsidR="002C054D" w:rsidRPr="002C054D" w:rsidRDefault="002C054D" w:rsidP="002C054D">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FF"/>
                <w:kern w:val="28"/>
                <w:sz w:val="20"/>
                <w:szCs w:val="20"/>
              </w:rPr>
              <w:t>March 2010</w:t>
            </w:r>
          </w:p>
        </w:tc>
      </w:tr>
    </w:tbl>
    <w:p w:rsidR="00696131" w:rsidRPr="00696131" w:rsidRDefault="00696131" w:rsidP="00696131">
      <w:pPr>
        <w:widowControl w:val="0"/>
        <w:autoSpaceDE w:val="0"/>
        <w:autoSpaceDN w:val="0"/>
        <w:adjustRightInd w:val="0"/>
        <w:spacing w:after="0" w:line="240" w:lineRule="auto"/>
        <w:rPr>
          <w:rFonts w:ascii="Times New Roman" w:eastAsia="Times New Roman" w:hAnsi="Times New Roman" w:cs="Times New Roman"/>
          <w:kern w:val="28"/>
          <w:sz w:val="20"/>
          <w:szCs w:val="20"/>
        </w:rPr>
      </w:pPr>
    </w:p>
    <w:p w:rsidR="0060132B" w:rsidRPr="004D5C7A" w:rsidRDefault="0060132B" w:rsidP="0060132B">
      <w:pPr>
        <w:spacing w:after="0" w:line="240" w:lineRule="auto"/>
        <w:rPr>
          <w:rFonts w:ascii="Times New Roman" w:eastAsia="Times New Roman" w:hAnsi="Times New Roman" w:cs="Times New Roman"/>
          <w:color w:val="0000FF"/>
          <w:sz w:val="20"/>
          <w:szCs w:val="20"/>
        </w:rPr>
      </w:pPr>
      <w:r w:rsidRPr="0060132B">
        <w:rPr>
          <w:rFonts w:ascii="Times New Roman" w:eastAsia="Times New Roman" w:hAnsi="Times New Roman" w:cs="Times New Roman"/>
          <w:color w:val="0000FF"/>
          <w:sz w:val="20"/>
          <w:szCs w:val="20"/>
        </w:rPr>
        <w:tab/>
      </w:r>
      <w:r w:rsidRPr="0060132B">
        <w:rPr>
          <w:rFonts w:ascii="Times New Roman" w:eastAsia="Times New Roman" w:hAnsi="Times New Roman" w:cs="Times New Roman"/>
          <w:color w:val="0000FF"/>
          <w:sz w:val="20"/>
          <w:szCs w:val="20"/>
        </w:rPr>
        <w:tab/>
      </w:r>
      <w:r w:rsidRPr="0060132B">
        <w:rPr>
          <w:rFonts w:ascii="Times New Roman" w:eastAsia="Times New Roman" w:hAnsi="Times New Roman" w:cs="Times New Roman"/>
          <w:color w:val="0000FF"/>
          <w:sz w:val="20"/>
          <w:szCs w:val="20"/>
        </w:rPr>
        <w:tab/>
      </w:r>
    </w:p>
    <w:p w:rsidR="0060132B" w:rsidRPr="0060132B" w:rsidRDefault="0060132B" w:rsidP="0060132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FF"/>
          <w:sz w:val="24"/>
          <w:szCs w:val="24"/>
          <w:u w:val="single"/>
        </w:rPr>
        <mc:AlternateContent>
          <mc:Choice Requires="wps">
            <w:drawing>
              <wp:anchor distT="0" distB="0" distL="114300" distR="114300" simplePos="0" relativeHeight="251659264" behindDoc="0" locked="0" layoutInCell="1" allowOverlap="1" wp14:anchorId="6236E32B" wp14:editId="6EB5CC7F">
                <wp:simplePos x="0" y="0"/>
                <wp:positionH relativeFrom="column">
                  <wp:posOffset>-914400</wp:posOffset>
                </wp:positionH>
                <wp:positionV relativeFrom="paragraph">
                  <wp:posOffset>644525</wp:posOffset>
                </wp:positionV>
                <wp:extent cx="800100" cy="4572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1C5" w:rsidRDefault="002611C5" w:rsidP="0060132B">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E32B" id="_x0000_t202" coordsize="21600,21600" o:spt="202" path="m,l,21600r21600,l21600,xe">
                <v:stroke joinstyle="miter"/>
                <v:path gradientshapeok="t" o:connecttype="rect"/>
              </v:shapetype>
              <v:shape id="Text Box 2" o:spid="_x0000_s1026"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" stroked="f">
                <v:textbox>
                  <w:txbxContent>
                    <w:p w:rsidR="002611C5" w:rsidRDefault="002611C5" w:rsidP="0060132B">
                      <w:pPr>
                        <w:rPr>
                          <w:szCs w:val="60"/>
                        </w:rPr>
                      </w:pPr>
                    </w:p>
                  </w:txbxContent>
                </v:textbox>
              </v:shape>
            </w:pict>
          </mc:Fallback>
        </mc:AlternateContent>
      </w:r>
      <w:r w:rsidRPr="0060132B">
        <w:rPr>
          <w:rFonts w:ascii="Times New Roman" w:eastAsia="Times New Roman" w:hAnsi="Times New Roman" w:cs="Times New Roman"/>
          <w:sz w:val="20"/>
          <w:szCs w:val="20"/>
        </w:rPr>
        <w:t>The compl</w:t>
      </w:r>
      <w:r w:rsidR="00C3775C">
        <w:rPr>
          <w:rFonts w:ascii="Times New Roman" w:eastAsia="Times New Roman" w:hAnsi="Times New Roman" w:cs="Times New Roman"/>
          <w:sz w:val="20"/>
          <w:szCs w:val="20"/>
        </w:rPr>
        <w:t xml:space="preserve">ete SWAP Assessment report for </w:t>
      </w:r>
      <w:r w:rsidR="002C054D">
        <w:rPr>
          <w:rFonts w:ascii="Times New Roman" w:eastAsia="Times New Roman" w:hAnsi="Times New Roman" w:cs="Times New Roman"/>
          <w:sz w:val="20"/>
          <w:szCs w:val="20"/>
        </w:rPr>
        <w:t xml:space="preserve">Greenevers </w:t>
      </w:r>
      <w:r w:rsidRPr="0060132B">
        <w:rPr>
          <w:rFonts w:ascii="Times New Roman" w:eastAsia="Times New Roman" w:hAnsi="Times New Roman" w:cs="Times New Roman"/>
          <w:sz w:val="20"/>
          <w:szCs w:val="20"/>
        </w:rPr>
        <w:t xml:space="preserve">may be viewed on the Web at:  </w:t>
      </w:r>
      <w:hyperlink r:id="rId8" w:history="1">
        <w:r w:rsidRPr="0060132B">
          <w:rPr>
            <w:rFonts w:ascii="Times New Roman" w:eastAsia="Times New Roman" w:hAnsi="Times New Roman" w:cs="Times New Roman"/>
            <w:sz w:val="20"/>
            <w:szCs w:val="20"/>
            <w:u w:val="single"/>
          </w:rPr>
          <w:t>www.ncwater.org/pws/swap</w:t>
        </w:r>
      </w:hyperlink>
      <w:r w:rsidRPr="0060132B">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w:t>
      </w:r>
      <w:r w:rsidR="00D42D94">
        <w:rPr>
          <w:rFonts w:ascii="Times New Roman" w:eastAsia="Times New Roman" w:hAnsi="Times New Roman" w:cs="Times New Roman"/>
          <w:sz w:val="20"/>
          <w:szCs w:val="20"/>
        </w:rPr>
        <w:t>Rose Hill</w:t>
      </w:r>
      <w:r w:rsidRPr="0060132B">
        <w:rPr>
          <w:rFonts w:ascii="Times New Roman" w:eastAsia="Times New Roman" w:hAnsi="Times New Roman" w:cs="Times New Roman"/>
          <w:sz w:val="20"/>
          <w:szCs w:val="20"/>
        </w:rPr>
        <w:t>, number, and provide your name, mailing address and phone number.  If you have any questions about the SWAP report please contact the Source Water Assessment staff by phone at 919-707-9098.</w:t>
      </w:r>
    </w:p>
    <w:p w:rsidR="0060132B" w:rsidRPr="0060132B" w:rsidRDefault="0060132B" w:rsidP="0060132B">
      <w:pPr>
        <w:spacing w:after="0" w:line="240" w:lineRule="auto"/>
        <w:rPr>
          <w:rFonts w:ascii="Times New Roman" w:eastAsia="Times New Roman" w:hAnsi="Times New Roman" w:cs="Times New Roman"/>
          <w:sz w:val="20"/>
          <w:szCs w:val="20"/>
        </w:rPr>
      </w:pPr>
    </w:p>
    <w:p w:rsidR="0060132B" w:rsidRPr="0060132B" w:rsidRDefault="0060132B" w:rsidP="0060132B">
      <w:pPr>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 xml:space="preserve">It is important to understand that a susceptibility rating of “higher” </w:t>
      </w:r>
      <w:r w:rsidRPr="0060132B">
        <w:rPr>
          <w:rFonts w:ascii="Times New Roman" w:eastAsia="Times New Roman" w:hAnsi="Times New Roman" w:cs="Times New Roman"/>
          <w:sz w:val="20"/>
          <w:szCs w:val="20"/>
          <w:u w:val="single"/>
        </w:rPr>
        <w:t>does not</w:t>
      </w:r>
      <w:r w:rsidRPr="0060132B">
        <w:rPr>
          <w:rFonts w:ascii="Times New Roman" w:eastAsia="Times New Roman" w:hAnsi="Times New Roman" w:cs="Times New Roman"/>
          <w:sz w:val="20"/>
          <w:szCs w:val="20"/>
        </w:rPr>
        <w:t xml:space="preserve"> imply poor water quality, only the system’s potential to become contaminated by PCSs in the assessment area.</w:t>
      </w:r>
    </w:p>
    <w:p w:rsidR="00855648" w:rsidRDefault="00855648" w:rsidP="00855648">
      <w:pPr>
        <w:spacing w:after="0" w:line="240" w:lineRule="auto"/>
        <w:ind w:right="-288"/>
        <w:rPr>
          <w:rFonts w:ascii="Times New Roman" w:eastAsia="Times New Roman" w:hAnsi="Times New Roman" w:cs="Times New Roman"/>
          <w:color w:val="000000"/>
          <w:sz w:val="20"/>
          <w:szCs w:val="20"/>
        </w:rPr>
      </w:pPr>
    </w:p>
    <w:p w:rsidR="0060132B" w:rsidRPr="00855648" w:rsidRDefault="0060132B" w:rsidP="00855648">
      <w:pPr>
        <w:spacing w:after="0" w:line="240" w:lineRule="auto"/>
        <w:ind w:right="-288"/>
        <w:rPr>
          <w:rFonts w:ascii="Times New Roman" w:eastAsia="Times New Roman" w:hAnsi="Times New Roman" w:cs="Times New Roman"/>
          <w:sz w:val="24"/>
          <w:szCs w:val="24"/>
        </w:rPr>
      </w:pPr>
      <w:r w:rsidRPr="0060132B">
        <w:rPr>
          <w:rFonts w:ascii="Times New Roman" w:eastAsia="Times New Roman" w:hAnsi="Times New Roman" w:cs="Times New Roman"/>
          <w:b/>
          <w:bCs/>
          <w:color w:val="000000"/>
          <w:sz w:val="24"/>
          <w:szCs w:val="24"/>
        </w:rPr>
        <w:t>Water Quality Data Tables of Detected Contaminants</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We routinely monitor for </w:t>
      </w:r>
      <w:r w:rsidRPr="0060132B">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60132B">
        <w:rPr>
          <w:rFonts w:ascii="Times New Roman" w:eastAsia="Times New Roman" w:hAnsi="Times New Roman" w:cs="Times New Roman"/>
          <w:sz w:val="20"/>
          <w:szCs w:val="20"/>
          <w:u w:val="single"/>
        </w:rPr>
        <w:t>detected</w:t>
      </w:r>
      <w:r w:rsidRPr="0060132B">
        <w:rPr>
          <w:rFonts w:ascii="Times New Roman" w:eastAsia="Times New Roman" w:hAnsi="Times New Roman" w:cs="Times New Roman"/>
          <w:color w:val="000000"/>
          <w:sz w:val="20"/>
          <w:szCs w:val="20"/>
        </w:rPr>
        <w:t xml:space="preserve"> in the last round of sampling for </w:t>
      </w:r>
      <w:r w:rsidRPr="00855648">
        <w:rPr>
          <w:rFonts w:ascii="Times New Roman" w:eastAsia="Times New Roman" w:hAnsi="Times New Roman" w:cs="Times New Roman"/>
          <w:color w:val="000000"/>
          <w:sz w:val="20"/>
          <w:szCs w:val="20"/>
        </w:rPr>
        <w:t>each</w:t>
      </w:r>
      <w:r w:rsidRPr="0060132B">
        <w:rPr>
          <w:rFonts w:ascii="Times New Roman" w:eastAsia="Times New Roman" w:hAnsi="Times New Roman" w:cs="Times New Roman"/>
          <w:color w:val="000000"/>
          <w:sz w:val="20"/>
          <w:szCs w:val="20"/>
        </w:rPr>
        <w:t xml:space="preserve"> particular contaminant group.  The presence of contaminants does </w:t>
      </w:r>
      <w:r w:rsidRPr="0060132B">
        <w:rPr>
          <w:rFonts w:ascii="Times New Roman" w:eastAsia="Times New Roman" w:hAnsi="Times New Roman" w:cs="Times New Roman"/>
          <w:color w:val="000000"/>
          <w:sz w:val="20"/>
          <w:szCs w:val="20"/>
          <w:u w:val="single"/>
        </w:rPr>
        <w:t>not</w:t>
      </w:r>
      <w:r w:rsidRPr="0060132B">
        <w:rPr>
          <w:rFonts w:ascii="Times New Roman" w:eastAsia="Times New Roman" w:hAnsi="Times New Roman" w:cs="Times New Roman"/>
          <w:color w:val="000000"/>
          <w:sz w:val="20"/>
          <w:szCs w:val="20"/>
        </w:rPr>
        <w:t xml:space="preserve"> necessarily indicate that water poses a health risk.  </w:t>
      </w:r>
      <w:r w:rsidRPr="0060132B">
        <w:rPr>
          <w:rFonts w:ascii="Times New Roman" w:eastAsia="Times New Roman" w:hAnsi="Times New Roman" w:cs="Times New Roman"/>
          <w:b/>
          <w:bCs/>
          <w:color w:val="000000"/>
          <w:sz w:val="20"/>
          <w:szCs w:val="20"/>
        </w:rPr>
        <w:t>Unless otherwise noted, the data presented in this table is from testing done Janua</w:t>
      </w:r>
      <w:r w:rsidR="00855648">
        <w:rPr>
          <w:rFonts w:ascii="Times New Roman" w:eastAsia="Times New Roman" w:hAnsi="Times New Roman" w:cs="Times New Roman"/>
          <w:b/>
          <w:bCs/>
          <w:color w:val="000000"/>
          <w:sz w:val="20"/>
          <w:szCs w:val="20"/>
        </w:rPr>
        <w:t>ry 1 through December 31, 2015</w:t>
      </w:r>
      <w:r w:rsidRPr="0060132B">
        <w:rPr>
          <w:rFonts w:ascii="Times New Roman" w:eastAsia="Times New Roman" w:hAnsi="Times New Roman" w:cs="Times New Roman"/>
          <w:b/>
          <w:bCs/>
          <w:color w:val="000000"/>
          <w:sz w:val="20"/>
          <w:szCs w:val="20"/>
        </w:rPr>
        <w:t>.</w:t>
      </w:r>
      <w:r w:rsidRPr="0060132B">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Unregulated contaminants are those for which EPA has not established drinking water standards.  The purpose of unregulated contaminant monitoring is to assist EPA in determining the occurrence of unregulated contaminants in drinking water and whether future regulations are warranted.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rPr>
      </w:pPr>
      <w:r w:rsidRPr="0060132B">
        <w:rPr>
          <w:rFonts w:ascii="Times New Roman" w:eastAsia="Times New Roman" w:hAnsi="Times New Roman" w:cs="Times New Roman"/>
          <w:b/>
          <w:color w:val="000000"/>
          <w:u w:val="single"/>
        </w:rPr>
        <w:t>Important Drinking Water Definitions:</w:t>
      </w:r>
      <w:r w:rsidRPr="0060132B">
        <w:rPr>
          <w:rFonts w:ascii="Times New Roman" w:eastAsia="Times New Roman" w:hAnsi="Times New Roman" w:cs="Times New Roman"/>
          <w:b/>
          <w:color w:val="000000"/>
        </w:rPr>
        <w:t xml:space="preserve"> </w:t>
      </w:r>
      <w:r w:rsidRPr="0060132B">
        <w:rPr>
          <w:rFonts w:ascii="Times New Roman" w:eastAsia="Times New Roman" w:hAnsi="Times New Roman" w:cs="Times New Roman"/>
          <w:color w:val="000000"/>
        </w:rPr>
        <w:t xml:space="preserve">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Action Level</w:t>
      </w:r>
      <w:r w:rsidRPr="0060132B">
        <w:rPr>
          <w:rFonts w:ascii="Times New Roman" w:eastAsia="Times New Roman" w:hAnsi="Times New Roman" w:cs="Times New Roman"/>
          <w:b/>
          <w:color w:val="000000"/>
          <w:sz w:val="20"/>
          <w:szCs w:val="20"/>
        </w:rPr>
        <w:t xml:space="preserve"> </w:t>
      </w:r>
      <w:r w:rsidRPr="0060132B">
        <w:rPr>
          <w:rFonts w:ascii="Times New Roman" w:eastAsia="Times New Roman" w:hAnsi="Times New Roman" w:cs="Times New Roman"/>
          <w:b/>
          <w:i/>
          <w:iCs/>
          <w:color w:val="000000"/>
          <w:sz w:val="20"/>
          <w:szCs w:val="20"/>
        </w:rPr>
        <w:t>(AL)</w:t>
      </w:r>
      <w:r w:rsidRPr="0060132B">
        <w:rPr>
          <w:rFonts w:ascii="Times New Roman" w:eastAsia="Times New Roman" w:hAnsi="Times New Roman" w:cs="Times New Roman"/>
          <w:i/>
          <w:iCs/>
          <w:color w:val="000000"/>
          <w:sz w:val="20"/>
          <w:szCs w:val="20"/>
        </w:rPr>
        <w:t xml:space="preserve"> - </w:t>
      </w:r>
      <w:r w:rsidRPr="0060132B">
        <w:rPr>
          <w:rFonts w:ascii="Times New Roman" w:eastAsia="Times New Roman" w:hAnsi="Times New Roman" w:cs="Times New Roman"/>
          <w:color w:val="000000"/>
          <w:sz w:val="20"/>
          <w:szCs w:val="20"/>
        </w:rPr>
        <w:t xml:space="preserve">The concentration of a contaminant which, if exceeded, triggers treatment or other requirements which a water system must follow.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Treatment Technique (TT</w:t>
      </w:r>
      <w:r w:rsidRPr="0060132B">
        <w:rPr>
          <w:rFonts w:ascii="Times New Roman" w:eastAsia="Times New Roman" w:hAnsi="Times New Roman" w:cs="Times New Roman"/>
          <w:i/>
          <w:iCs/>
          <w:color w:val="000000"/>
          <w:sz w:val="20"/>
          <w:szCs w:val="20"/>
        </w:rPr>
        <w:t>)</w:t>
      </w:r>
      <w:r w:rsidRPr="0060132B">
        <w:rPr>
          <w:rFonts w:ascii="Times New Roman" w:eastAsia="Times New Roman" w:hAnsi="Times New Roman" w:cs="Times New Roman"/>
          <w:color w:val="000000"/>
          <w:sz w:val="20"/>
          <w:szCs w:val="20"/>
        </w:rPr>
        <w:t xml:space="preserve"> </w:t>
      </w:r>
      <w:r w:rsidRPr="0060132B">
        <w:rPr>
          <w:rFonts w:ascii="Times New Roman" w:eastAsia="Times New Roman" w:hAnsi="Times New Roman" w:cs="Times New Roman"/>
          <w:b/>
          <w:color w:val="000000"/>
          <w:sz w:val="20"/>
          <w:szCs w:val="20"/>
        </w:rPr>
        <w:t>-</w:t>
      </w:r>
      <w:r w:rsidRPr="0060132B">
        <w:rPr>
          <w:rFonts w:ascii="Times New Roman" w:eastAsia="Times New Roman" w:hAnsi="Times New Roman" w:cs="Times New Roman"/>
          <w:color w:val="000000"/>
          <w:sz w:val="20"/>
          <w:szCs w:val="20"/>
        </w:rPr>
        <w:t xml:space="preserve"> A required process intended to reduce the level of a contaminant in drinking water.</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Residual Disinfection Level (MRDL)</w:t>
      </w:r>
      <w:r w:rsidRPr="0060132B">
        <w:rPr>
          <w:rFonts w:ascii="Times New Roman" w:eastAsia="Times New Roman" w:hAnsi="Times New Roman" w:cs="Times New Roman"/>
          <w:color w:val="000000"/>
          <w:sz w:val="20"/>
          <w:szCs w:val="20"/>
        </w:rPr>
        <w:t xml:space="preserve"> – The highest level of a disinfectant allowed in drinking water.  There is convincing evidence that addition of a disinfectant is necessary for control of microbial contaminants.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Residual Disinfection Level Goal</w:t>
      </w:r>
      <w:r w:rsidRPr="0060132B">
        <w:rPr>
          <w:rFonts w:ascii="Times New Roman" w:eastAsia="Times New Roman" w:hAnsi="Times New Roman" w:cs="Times New Roman"/>
          <w:b/>
          <w:color w:val="000000"/>
          <w:sz w:val="20"/>
          <w:szCs w:val="20"/>
        </w:rPr>
        <w:t xml:space="preserve"> </w:t>
      </w:r>
      <w:r w:rsidRPr="0060132B">
        <w:rPr>
          <w:rFonts w:ascii="Times New Roman" w:eastAsia="Times New Roman" w:hAnsi="Times New Roman" w:cs="Times New Roman"/>
          <w:b/>
          <w:i/>
          <w:iCs/>
          <w:color w:val="000000"/>
          <w:sz w:val="20"/>
          <w:szCs w:val="20"/>
        </w:rPr>
        <w:t>(MRDLG)</w:t>
      </w:r>
      <w:r w:rsidRPr="0060132B">
        <w:rPr>
          <w:rFonts w:ascii="Times New Roman" w:eastAsia="Times New Roman" w:hAnsi="Times New Roman" w:cs="Times New Roman"/>
          <w:color w:val="000000"/>
          <w:sz w:val="20"/>
          <w:szCs w:val="20"/>
        </w:rPr>
        <w:t xml:space="preserve"> – The level of a drinking water disinfectant below which there is no known or expected risk to health.  MRDLGs do not reflect the benefits of the use of disinfectants to control microbial contaminants.</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2611C5">
        <w:rPr>
          <w:rFonts w:ascii="Times New Roman" w:eastAsia="Times New Roman" w:hAnsi="Times New Roman" w:cs="Times New Roman"/>
          <w:b/>
          <w:i/>
          <w:color w:val="000000"/>
          <w:sz w:val="20"/>
          <w:szCs w:val="20"/>
        </w:rPr>
        <w:t>Locational Running Annual Average (LRAA)</w:t>
      </w:r>
      <w:r w:rsidRPr="002611C5">
        <w:rPr>
          <w:rFonts w:ascii="Times New Roman" w:eastAsia="Times New Roman" w:hAnsi="Times New Roman" w:cs="Times New Roman"/>
          <w:color w:val="000000"/>
          <w:sz w:val="20"/>
          <w:szCs w:val="20"/>
        </w:rPr>
        <w:t xml:space="preserve"> – The average of sample analytical results for samples taken at a particular monitoring location during the </w:t>
      </w:r>
      <w:r w:rsidRPr="002611C5">
        <w:rPr>
          <w:rFonts w:ascii="Times New Roman" w:eastAsia="Times New Roman" w:hAnsi="Times New Roman" w:cs="Times New Roman"/>
          <w:color w:val="000000" w:themeColor="text1"/>
          <w:sz w:val="20"/>
          <w:szCs w:val="20"/>
        </w:rPr>
        <w:t>previous</w:t>
      </w:r>
      <w:r w:rsidRPr="002611C5">
        <w:rPr>
          <w:rFonts w:ascii="Times New Roman" w:eastAsia="Times New Roman" w:hAnsi="Times New Roman" w:cs="Times New Roman"/>
          <w:color w:val="000000"/>
          <w:sz w:val="20"/>
          <w:szCs w:val="20"/>
        </w:rPr>
        <w:t xml:space="preserve"> four calendar quarters under the Stage 2 Disinfectants and Disinfection Byproducts Rule.</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spacing w:after="0" w:line="240" w:lineRule="auto"/>
        <w:rPr>
          <w:rFonts w:ascii="Times New Roman" w:eastAsia="Times New Roman" w:hAnsi="Times New Roman" w:cs="Times New Roman"/>
          <w:i/>
          <w:iCs/>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Contaminant Level (MCL)</w:t>
      </w:r>
      <w:r w:rsidRPr="0060132B">
        <w:rPr>
          <w:rFonts w:ascii="Times New Roman" w:eastAsia="Times New Roman" w:hAnsi="Times New Roman" w:cs="Times New Roman"/>
          <w:color w:val="000000"/>
          <w:sz w:val="20"/>
          <w:szCs w:val="20"/>
        </w:rPr>
        <w:t xml:space="preserve"> - The highest level of a contaminant that is allowed in drinking water.  MCLs are set as close to the MCLGs as feasible using the best available treatment technology.</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Contaminant Level Goal</w:t>
      </w:r>
      <w:r w:rsidRPr="0060132B">
        <w:rPr>
          <w:rFonts w:ascii="Times New Roman" w:eastAsia="Times New Roman" w:hAnsi="Times New Roman" w:cs="Times New Roman"/>
          <w:b/>
          <w:color w:val="000000"/>
          <w:sz w:val="20"/>
          <w:szCs w:val="20"/>
        </w:rPr>
        <w:t xml:space="preserve"> </w:t>
      </w:r>
      <w:r w:rsidRPr="0060132B">
        <w:rPr>
          <w:rFonts w:ascii="Times New Roman" w:eastAsia="Times New Roman" w:hAnsi="Times New Roman" w:cs="Times New Roman"/>
          <w:b/>
          <w:i/>
          <w:iCs/>
          <w:color w:val="000000"/>
          <w:sz w:val="20"/>
          <w:szCs w:val="20"/>
        </w:rPr>
        <w:t>(MCLG)</w:t>
      </w:r>
      <w:r w:rsidRPr="0060132B">
        <w:rPr>
          <w:rFonts w:ascii="Times New Roman" w:eastAsia="Times New Roman" w:hAnsi="Times New Roman" w:cs="Times New Roman"/>
          <w:color w:val="000000"/>
          <w:sz w:val="20"/>
          <w:szCs w:val="20"/>
        </w:rPr>
        <w:t xml:space="preserve"> - The level of a contaminant in drinking water below which there is no known or expected risk to health.  MCLGs allow for a margin of safety.</w:t>
      </w:r>
    </w:p>
    <w:p w:rsidR="002C054D" w:rsidRDefault="003867AF"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r w:rsidRPr="003867AF">
        <w:rPr>
          <w:rFonts w:ascii="Times New Roman" w:eastAsiaTheme="minorEastAsia" w:hAnsi="Times New Roman" w:cs="Times New Roman"/>
          <w:b/>
          <w:bCs/>
          <w:color w:val="000000"/>
          <w:kern w:val="28"/>
          <w:sz w:val="20"/>
          <w:szCs w:val="20"/>
        </w:rPr>
        <w:lastRenderedPageBreak/>
        <w:t>Inorganic Contaminants</w:t>
      </w:r>
    </w:p>
    <w:p w:rsidR="002C054D" w:rsidRPr="003867AF" w:rsidRDefault="003867AF"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r w:rsidRPr="003867AF">
        <w:rPr>
          <w:rFonts w:ascii="Times New Roman" w:eastAsiaTheme="minorEastAsia" w:hAnsi="Times New Roman" w:cs="Times New Roman"/>
          <w:b/>
          <w:bCs/>
          <w:color w:val="000000"/>
          <w:kern w:val="28"/>
          <w:sz w:val="20"/>
          <w:szCs w:val="20"/>
        </w:rPr>
        <w:t xml:space="preserve">  </w:t>
      </w:r>
    </w:p>
    <w:tbl>
      <w:tblPr>
        <w:tblW w:w="0" w:type="auto"/>
        <w:tblLayout w:type="fixed"/>
        <w:tblCellMar>
          <w:left w:w="180" w:type="dxa"/>
          <w:right w:w="180" w:type="dxa"/>
        </w:tblCellMar>
        <w:tblLook w:val="0000" w:firstRow="0" w:lastRow="0" w:firstColumn="0" w:lastColumn="0" w:noHBand="0" w:noVBand="0"/>
      </w:tblPr>
      <w:tblGrid>
        <w:gridCol w:w="1470"/>
        <w:gridCol w:w="1230"/>
        <w:gridCol w:w="810"/>
        <w:gridCol w:w="810"/>
        <w:gridCol w:w="1170"/>
        <w:gridCol w:w="810"/>
        <w:gridCol w:w="660"/>
        <w:gridCol w:w="2937"/>
      </w:tblGrid>
      <w:tr w:rsidR="002C054D" w:rsidRPr="002C054D" w:rsidTr="00B96553">
        <w:trPr>
          <w:trHeight w:val="858"/>
        </w:trPr>
        <w:tc>
          <w:tcPr>
            <w:tcW w:w="147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noProof/>
                <w:color w:val="000000"/>
                <w:kern w:val="28"/>
                <w:sz w:val="16"/>
                <w:szCs w:val="16"/>
              </w:rPr>
            </w:pPr>
            <w:r w:rsidRPr="002C054D">
              <w:rPr>
                <w:rFonts w:ascii="Times New Roman" w:eastAsiaTheme="minorEastAsia" w:hAnsi="Times New Roman" w:cs="Times New Roman"/>
                <w:noProof/>
                <w:color w:val="000000"/>
                <w:kern w:val="28"/>
                <w:sz w:val="16"/>
                <w:szCs w:val="16"/>
              </w:rPr>
              <w:t>Contaminant (units)</w:t>
            </w:r>
          </w:p>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kern w:val="28"/>
                <w:sz w:val="24"/>
                <w:szCs w:val="24"/>
              </w:rPr>
            </w:pPr>
          </w:p>
        </w:tc>
        <w:tc>
          <w:tcPr>
            <w:tcW w:w="123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Sample Date</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noProof/>
                <w:color w:val="000000"/>
                <w:kern w:val="28"/>
                <w:sz w:val="16"/>
                <w:szCs w:val="16"/>
              </w:rPr>
            </w:pPr>
            <w:r w:rsidRPr="002C054D">
              <w:rPr>
                <w:rFonts w:ascii="Times New Roman" w:eastAsiaTheme="minorEastAsia" w:hAnsi="Times New Roman" w:cs="Times New Roman"/>
                <w:noProof/>
                <w:color w:val="000000"/>
                <w:kern w:val="28"/>
                <w:sz w:val="16"/>
                <w:szCs w:val="16"/>
              </w:rPr>
              <w:t>MCL Violation</w:t>
            </w:r>
          </w:p>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Y/N</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noProof/>
                <w:color w:val="000000"/>
                <w:kern w:val="28"/>
                <w:sz w:val="16"/>
                <w:szCs w:val="16"/>
              </w:rPr>
            </w:pPr>
            <w:r w:rsidRPr="002C054D">
              <w:rPr>
                <w:rFonts w:ascii="Times New Roman" w:eastAsiaTheme="minorEastAsia" w:hAnsi="Times New Roman" w:cs="Times New Roman"/>
                <w:noProof/>
                <w:color w:val="000000"/>
                <w:kern w:val="28"/>
                <w:sz w:val="16"/>
                <w:szCs w:val="16"/>
              </w:rPr>
              <w:t>Your</w:t>
            </w:r>
          </w:p>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Water</w:t>
            </w:r>
          </w:p>
        </w:tc>
        <w:tc>
          <w:tcPr>
            <w:tcW w:w="117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noProof/>
                <w:color w:val="000000"/>
                <w:kern w:val="28"/>
                <w:sz w:val="16"/>
                <w:szCs w:val="16"/>
              </w:rPr>
            </w:pPr>
            <w:r w:rsidRPr="002C054D">
              <w:rPr>
                <w:rFonts w:ascii="Times New Roman" w:eastAsiaTheme="minorEastAsia" w:hAnsi="Times New Roman" w:cs="Times New Roman"/>
                <w:noProof/>
                <w:color w:val="000000"/>
                <w:kern w:val="28"/>
                <w:sz w:val="16"/>
                <w:szCs w:val="16"/>
              </w:rPr>
              <w:t>Range</w:t>
            </w:r>
          </w:p>
          <w:p w:rsidR="002C054D" w:rsidRPr="002C054D" w:rsidRDefault="002C054D" w:rsidP="002C054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utoSpaceDE w:val="0"/>
              <w:autoSpaceDN w:val="0"/>
              <w:adjustRightInd w:val="0"/>
              <w:spacing w:after="0" w:line="240" w:lineRule="auto"/>
              <w:jc w:val="center"/>
              <w:rPr>
                <w:rFonts w:ascii="Times New Roman" w:eastAsiaTheme="minorEastAsia" w:hAnsi="Times New Roman" w:cs="Times New Roman"/>
                <w:noProof/>
                <w:color w:val="000000"/>
                <w:kern w:val="28"/>
                <w:sz w:val="16"/>
                <w:szCs w:val="16"/>
              </w:rPr>
            </w:pPr>
          </w:p>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Low        High</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MCLG</w:t>
            </w:r>
          </w:p>
        </w:tc>
        <w:tc>
          <w:tcPr>
            <w:tcW w:w="66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MCL</w:t>
            </w:r>
          </w:p>
        </w:tc>
        <w:tc>
          <w:tcPr>
            <w:tcW w:w="2937" w:type="dxa"/>
            <w:tcBorders>
              <w:top w:val="single" w:sz="8" w:space="0" w:color="000000"/>
              <w:left w:val="single" w:sz="8" w:space="0" w:color="000000"/>
              <w:bottom w:val="single" w:sz="8" w:space="0" w:color="000000"/>
              <w:right w:val="single" w:sz="8" w:space="0" w:color="000000"/>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Likely Source of Contamination</w:t>
            </w:r>
          </w:p>
        </w:tc>
      </w:tr>
      <w:tr w:rsidR="002C054D" w:rsidRPr="002C054D" w:rsidTr="00B96553">
        <w:trPr>
          <w:trHeight w:val="858"/>
        </w:trPr>
        <w:tc>
          <w:tcPr>
            <w:tcW w:w="147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Fluoride (ppm)</w:t>
            </w:r>
          </w:p>
        </w:tc>
        <w:tc>
          <w:tcPr>
            <w:tcW w:w="123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6/19/13</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N</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0.005</w:t>
            </w:r>
          </w:p>
        </w:tc>
        <w:tc>
          <w:tcPr>
            <w:tcW w:w="117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0.0-0.01</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4</w:t>
            </w:r>
          </w:p>
        </w:tc>
        <w:tc>
          <w:tcPr>
            <w:tcW w:w="66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4</w:t>
            </w:r>
          </w:p>
        </w:tc>
        <w:tc>
          <w:tcPr>
            <w:tcW w:w="2937" w:type="dxa"/>
            <w:tcBorders>
              <w:top w:val="single" w:sz="8" w:space="0" w:color="000000"/>
              <w:left w:val="single" w:sz="8" w:space="0" w:color="000000"/>
              <w:bottom w:val="single" w:sz="8" w:space="0" w:color="000000"/>
              <w:right w:val="single" w:sz="8" w:space="0" w:color="000000"/>
            </w:tcBorders>
            <w:vAlign w:val="center"/>
          </w:tcPr>
          <w:p w:rsidR="002C054D" w:rsidRPr="002C054D" w:rsidRDefault="002C054D" w:rsidP="002C054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noProof/>
                <w:color w:val="000000"/>
                <w:kern w:val="28"/>
                <w:sz w:val="16"/>
                <w:szCs w:val="16"/>
              </w:rPr>
              <w:t>Erosion of natural deposits; water additive which promotes strong teeth; discharge from fertilizer and aluminum factories</w:t>
            </w:r>
          </w:p>
        </w:tc>
      </w:tr>
    </w:tbl>
    <w:p w:rsidR="002C054D" w:rsidRPr="002C054D" w:rsidRDefault="002C054D" w:rsidP="002C054D">
      <w:pPr>
        <w:autoSpaceDE w:val="0"/>
        <w:autoSpaceDN w:val="0"/>
        <w:adjustRightInd w:val="0"/>
        <w:spacing w:after="0" w:line="240" w:lineRule="auto"/>
        <w:rPr>
          <w:rFonts w:ascii="Times New Roman" w:eastAsiaTheme="minorEastAsia" w:hAnsi="Times New Roman" w:cs="Times New Roman"/>
          <w:kern w:val="28"/>
          <w:sz w:val="24"/>
          <w:szCs w:val="24"/>
        </w:rPr>
      </w:pPr>
    </w:p>
    <w:p w:rsidR="002C054D" w:rsidRPr="002C054D" w:rsidRDefault="002C054D" w:rsidP="002C054D">
      <w:pPr>
        <w:widowControl w:val="0"/>
        <w:overflowPunct w:val="0"/>
        <w:adjustRightInd w:val="0"/>
        <w:spacing w:after="0" w:line="240" w:lineRule="auto"/>
        <w:rPr>
          <w:rFonts w:ascii="Times New Roman" w:eastAsiaTheme="minorEastAsia" w:hAnsi="Times New Roman" w:cs="Times New Roman"/>
          <w:b/>
          <w:bCs/>
          <w:kern w:val="28"/>
          <w:sz w:val="20"/>
          <w:szCs w:val="20"/>
        </w:rPr>
      </w:pPr>
      <w:r w:rsidRPr="002C054D">
        <w:rPr>
          <w:rFonts w:ascii="Times New Roman" w:eastAsiaTheme="minorEastAsia" w:hAnsi="Times New Roman" w:cs="Times New Roman"/>
          <w:b/>
          <w:bCs/>
          <w:kern w:val="28"/>
          <w:sz w:val="20"/>
          <w:szCs w:val="20"/>
        </w:rPr>
        <w:t>Lead and Copper Contaminants</w:t>
      </w:r>
    </w:p>
    <w:tbl>
      <w:tblPr>
        <w:tblW w:w="0" w:type="auto"/>
        <w:tblLayout w:type="fixed"/>
        <w:tblCellMar>
          <w:left w:w="180" w:type="dxa"/>
          <w:right w:w="180" w:type="dxa"/>
        </w:tblCellMar>
        <w:tblLook w:val="0000" w:firstRow="0" w:lastRow="0" w:firstColumn="0" w:lastColumn="0" w:noHBand="0" w:noVBand="0"/>
      </w:tblPr>
      <w:tblGrid>
        <w:gridCol w:w="1742"/>
        <w:gridCol w:w="1046"/>
        <w:gridCol w:w="810"/>
        <w:gridCol w:w="1170"/>
        <w:gridCol w:w="766"/>
        <w:gridCol w:w="1244"/>
        <w:gridCol w:w="2940"/>
      </w:tblGrid>
      <w:tr w:rsidR="002C054D" w:rsidRPr="002C054D" w:rsidTr="00AC3520">
        <w:trPr>
          <w:trHeight w:val="678"/>
        </w:trPr>
        <w:tc>
          <w:tcPr>
            <w:tcW w:w="1742" w:type="dxa"/>
            <w:tcBorders>
              <w:top w:val="single" w:sz="8" w:space="0" w:color="000000"/>
              <w:left w:val="single" w:sz="8" w:space="0" w:color="auto"/>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16"/>
                <w:szCs w:val="16"/>
              </w:rPr>
            </w:pPr>
            <w:r w:rsidRPr="002C054D">
              <w:rPr>
                <w:rFonts w:ascii="Times New Roman" w:eastAsiaTheme="minorEastAsia" w:hAnsi="Times New Roman" w:cs="Times New Roman"/>
                <w:color w:val="000000"/>
                <w:kern w:val="28"/>
                <w:sz w:val="16"/>
                <w:szCs w:val="16"/>
              </w:rPr>
              <w:t>Contaminant (units)</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p>
        </w:tc>
        <w:tc>
          <w:tcPr>
            <w:tcW w:w="1046"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Sample Date</w:t>
            </w:r>
          </w:p>
        </w:tc>
        <w:tc>
          <w:tcPr>
            <w:tcW w:w="810"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16"/>
                <w:szCs w:val="16"/>
              </w:rPr>
            </w:pPr>
            <w:r w:rsidRPr="002C054D">
              <w:rPr>
                <w:rFonts w:ascii="Times New Roman" w:eastAsiaTheme="minorEastAsia" w:hAnsi="Times New Roman" w:cs="Times New Roman"/>
                <w:color w:val="000000"/>
                <w:kern w:val="28"/>
                <w:sz w:val="16"/>
                <w:szCs w:val="16"/>
              </w:rPr>
              <w:t>Your</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Water</w:t>
            </w:r>
          </w:p>
        </w:tc>
        <w:tc>
          <w:tcPr>
            <w:tcW w:w="1170"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 of sites found above the AL</w:t>
            </w:r>
          </w:p>
        </w:tc>
        <w:tc>
          <w:tcPr>
            <w:tcW w:w="766"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MCLG</w:t>
            </w:r>
          </w:p>
        </w:tc>
        <w:tc>
          <w:tcPr>
            <w:tcW w:w="1244"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MCL</w:t>
            </w:r>
          </w:p>
        </w:tc>
        <w:tc>
          <w:tcPr>
            <w:tcW w:w="2940" w:type="dxa"/>
            <w:tcBorders>
              <w:top w:val="single" w:sz="8" w:space="0" w:color="000000"/>
              <w:left w:val="single" w:sz="8" w:space="0" w:color="000000"/>
              <w:bottom w:val="nil"/>
              <w:right w:val="single" w:sz="8" w:space="0" w:color="000000"/>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Likely Source of Contamination</w:t>
            </w:r>
          </w:p>
        </w:tc>
      </w:tr>
      <w:tr w:rsidR="002C054D" w:rsidRPr="002C054D" w:rsidTr="00AC3520">
        <w:trPr>
          <w:trHeight w:val="678"/>
        </w:trPr>
        <w:tc>
          <w:tcPr>
            <w:tcW w:w="1742"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color w:val="000000"/>
                <w:kern w:val="28"/>
                <w:sz w:val="16"/>
                <w:szCs w:val="16"/>
              </w:rPr>
            </w:pPr>
            <w:r w:rsidRPr="002C054D">
              <w:rPr>
                <w:rFonts w:ascii="Times New Roman" w:eastAsiaTheme="minorEastAsia" w:hAnsi="Times New Roman" w:cs="Times New Roman"/>
                <w:color w:val="000000"/>
                <w:kern w:val="28"/>
                <w:sz w:val="16"/>
                <w:szCs w:val="16"/>
              </w:rPr>
              <w:t>Copper (ppm)</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(90</w:t>
            </w:r>
            <w:r w:rsidRPr="002C054D">
              <w:rPr>
                <w:rFonts w:ascii="Times New Roman" w:eastAsiaTheme="minorEastAsia" w:hAnsi="Times New Roman" w:cs="Times New Roman"/>
                <w:color w:val="000000"/>
                <w:kern w:val="28"/>
                <w:sz w:val="16"/>
                <w:szCs w:val="16"/>
                <w:vertAlign w:val="superscript"/>
              </w:rPr>
              <w:t>th</w:t>
            </w:r>
            <w:r w:rsidRPr="002C054D">
              <w:rPr>
                <w:rFonts w:ascii="Times New Roman" w:eastAsiaTheme="minorEastAsia" w:hAnsi="Times New Roman" w:cs="Times New Roman"/>
                <w:color w:val="000000"/>
                <w:kern w:val="28"/>
                <w:sz w:val="16"/>
                <w:szCs w:val="16"/>
              </w:rPr>
              <w:t xml:space="preserve"> percentile)</w:t>
            </w:r>
          </w:p>
        </w:tc>
        <w:tc>
          <w:tcPr>
            <w:tcW w:w="1046" w:type="dxa"/>
            <w:tcBorders>
              <w:top w:val="single" w:sz="8" w:space="0" w:color="000000"/>
              <w:left w:val="single" w:sz="8" w:space="0" w:color="000000"/>
              <w:bottom w:val="nil"/>
              <w:right w:val="nil"/>
            </w:tcBorders>
            <w:vAlign w:val="center"/>
          </w:tcPr>
          <w:p w:rsidR="002C054D" w:rsidRPr="002C054D" w:rsidRDefault="00AC3520"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color w:val="000000"/>
                <w:kern w:val="28"/>
                <w:sz w:val="16"/>
                <w:szCs w:val="16"/>
              </w:rPr>
              <w:t>8/11/15</w:t>
            </w:r>
          </w:p>
        </w:tc>
        <w:tc>
          <w:tcPr>
            <w:tcW w:w="810" w:type="dxa"/>
            <w:tcBorders>
              <w:top w:val="single" w:sz="8" w:space="0" w:color="000000"/>
              <w:left w:val="single" w:sz="8" w:space="0" w:color="000000"/>
              <w:bottom w:val="nil"/>
              <w:right w:val="nil"/>
            </w:tcBorders>
            <w:vAlign w:val="center"/>
          </w:tcPr>
          <w:p w:rsidR="002C054D" w:rsidRPr="002C054D" w:rsidRDefault="00AC3520"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color w:val="000000"/>
                <w:kern w:val="28"/>
                <w:sz w:val="16"/>
                <w:szCs w:val="16"/>
              </w:rPr>
              <w:t>0.268</w:t>
            </w:r>
          </w:p>
        </w:tc>
        <w:tc>
          <w:tcPr>
            <w:tcW w:w="1170"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0</w:t>
            </w:r>
          </w:p>
        </w:tc>
        <w:tc>
          <w:tcPr>
            <w:tcW w:w="766"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1.3</w:t>
            </w:r>
          </w:p>
        </w:tc>
        <w:tc>
          <w:tcPr>
            <w:tcW w:w="1244" w:type="dxa"/>
            <w:tcBorders>
              <w:top w:val="single" w:sz="8" w:space="0" w:color="000000"/>
              <w:left w:val="single" w:sz="8" w:space="0" w:color="000000"/>
              <w:bottom w:val="nil"/>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AL=1.3</w:t>
            </w:r>
          </w:p>
        </w:tc>
        <w:tc>
          <w:tcPr>
            <w:tcW w:w="2940" w:type="dxa"/>
            <w:tcBorders>
              <w:top w:val="single" w:sz="8" w:space="0" w:color="000000"/>
              <w:left w:val="single" w:sz="8" w:space="0" w:color="000000"/>
              <w:bottom w:val="nil"/>
              <w:right w:val="single" w:sz="8" w:space="0" w:color="000000"/>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Corrosion of household plumbing systems; erosion of natural deposits; leaching from wood preservatives</w:t>
            </w:r>
          </w:p>
        </w:tc>
      </w:tr>
      <w:tr w:rsidR="002C054D" w:rsidRPr="002C054D" w:rsidTr="00AC3520">
        <w:trPr>
          <w:trHeight w:val="562"/>
        </w:trPr>
        <w:tc>
          <w:tcPr>
            <w:tcW w:w="1742"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color w:val="000000"/>
                <w:kern w:val="28"/>
                <w:sz w:val="16"/>
                <w:szCs w:val="16"/>
              </w:rPr>
            </w:pPr>
            <w:r w:rsidRPr="002C054D">
              <w:rPr>
                <w:rFonts w:ascii="Times New Roman" w:eastAsiaTheme="minorEastAsia" w:hAnsi="Times New Roman" w:cs="Times New Roman"/>
                <w:color w:val="000000"/>
                <w:kern w:val="28"/>
                <w:sz w:val="16"/>
                <w:szCs w:val="16"/>
              </w:rPr>
              <w:t>Lead  (ppb)</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(90</w:t>
            </w:r>
            <w:r w:rsidRPr="002C054D">
              <w:rPr>
                <w:rFonts w:ascii="Times New Roman" w:eastAsiaTheme="minorEastAsia" w:hAnsi="Times New Roman" w:cs="Times New Roman"/>
                <w:color w:val="000000"/>
                <w:kern w:val="28"/>
                <w:sz w:val="16"/>
                <w:szCs w:val="16"/>
                <w:vertAlign w:val="superscript"/>
              </w:rPr>
              <w:t>th</w:t>
            </w:r>
            <w:r w:rsidRPr="002C054D">
              <w:rPr>
                <w:rFonts w:ascii="Times New Roman" w:eastAsiaTheme="minorEastAsia" w:hAnsi="Times New Roman" w:cs="Times New Roman"/>
                <w:color w:val="000000"/>
                <w:kern w:val="28"/>
                <w:sz w:val="16"/>
                <w:szCs w:val="16"/>
              </w:rPr>
              <w:t xml:space="preserve"> percentile)</w:t>
            </w:r>
          </w:p>
        </w:tc>
        <w:tc>
          <w:tcPr>
            <w:tcW w:w="1046" w:type="dxa"/>
            <w:tcBorders>
              <w:top w:val="single" w:sz="8" w:space="0" w:color="000000"/>
              <w:left w:val="single" w:sz="8" w:space="0" w:color="000000"/>
              <w:bottom w:val="single" w:sz="8" w:space="0" w:color="000000"/>
              <w:right w:val="nil"/>
            </w:tcBorders>
            <w:vAlign w:val="center"/>
          </w:tcPr>
          <w:p w:rsidR="002C054D" w:rsidRPr="002C054D" w:rsidRDefault="00AC3520"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Pr>
                <w:rFonts w:ascii="Times New Roman" w:eastAsiaTheme="minorEastAsia" w:hAnsi="Times New Roman" w:cs="Times New Roman"/>
                <w:color w:val="000000"/>
                <w:kern w:val="28"/>
                <w:sz w:val="16"/>
                <w:szCs w:val="16"/>
              </w:rPr>
              <w:t>8/11/15</w:t>
            </w:r>
          </w:p>
        </w:tc>
        <w:tc>
          <w:tcPr>
            <w:tcW w:w="81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color w:val="000000"/>
                <w:kern w:val="28"/>
                <w:sz w:val="16"/>
                <w:szCs w:val="16"/>
              </w:rPr>
            </w:pPr>
            <w:r w:rsidRPr="002C054D">
              <w:rPr>
                <w:rFonts w:ascii="Times New Roman" w:eastAsiaTheme="minorEastAsia" w:hAnsi="Times New Roman" w:cs="Times New Roman"/>
                <w:color w:val="000000"/>
                <w:kern w:val="28"/>
                <w:sz w:val="16"/>
                <w:szCs w:val="16"/>
              </w:rPr>
              <w:t xml:space="preserve">      </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color w:val="000000"/>
                <w:kern w:val="28"/>
                <w:sz w:val="16"/>
                <w:szCs w:val="16"/>
              </w:rPr>
            </w:pPr>
          </w:p>
          <w:p w:rsidR="002C054D" w:rsidRPr="002C054D" w:rsidRDefault="00AC3520"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color w:val="000000"/>
                <w:kern w:val="28"/>
                <w:sz w:val="16"/>
                <w:szCs w:val="16"/>
              </w:rPr>
            </w:pPr>
            <w:r>
              <w:rPr>
                <w:rFonts w:ascii="Times New Roman" w:eastAsiaTheme="minorEastAsia" w:hAnsi="Times New Roman" w:cs="Times New Roman"/>
                <w:color w:val="000000"/>
                <w:kern w:val="28"/>
                <w:sz w:val="16"/>
                <w:szCs w:val="16"/>
              </w:rPr>
              <w:t>0.006</w:t>
            </w:r>
          </w:p>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p>
        </w:tc>
        <w:tc>
          <w:tcPr>
            <w:tcW w:w="1170"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0</w:t>
            </w:r>
          </w:p>
        </w:tc>
        <w:tc>
          <w:tcPr>
            <w:tcW w:w="766"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0</w:t>
            </w:r>
          </w:p>
        </w:tc>
        <w:tc>
          <w:tcPr>
            <w:tcW w:w="1244" w:type="dxa"/>
            <w:tcBorders>
              <w:top w:val="single" w:sz="8" w:space="0" w:color="000000"/>
              <w:left w:val="single" w:sz="8" w:space="0" w:color="000000"/>
              <w:bottom w:val="single" w:sz="8" w:space="0" w:color="000000"/>
              <w:right w:val="nil"/>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AL=15</w:t>
            </w:r>
          </w:p>
        </w:tc>
        <w:tc>
          <w:tcPr>
            <w:tcW w:w="2940" w:type="dxa"/>
            <w:tcBorders>
              <w:top w:val="single" w:sz="8" w:space="0" w:color="000000"/>
              <w:left w:val="single" w:sz="8" w:space="0" w:color="000000"/>
              <w:bottom w:val="single" w:sz="8" w:space="0" w:color="000000"/>
              <w:right w:val="single" w:sz="8" w:space="0" w:color="000000"/>
            </w:tcBorders>
            <w:vAlign w:val="center"/>
          </w:tcPr>
          <w:p w:rsidR="002C054D" w:rsidRPr="002C054D" w:rsidRDefault="002C054D" w:rsidP="002C05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kern w:val="28"/>
                <w:sz w:val="24"/>
                <w:szCs w:val="24"/>
              </w:rPr>
            </w:pPr>
            <w:r w:rsidRPr="002C054D">
              <w:rPr>
                <w:rFonts w:ascii="Times New Roman" w:eastAsiaTheme="minorEastAsia" w:hAnsi="Times New Roman" w:cs="Times New Roman"/>
                <w:color w:val="000000"/>
                <w:kern w:val="28"/>
                <w:sz w:val="16"/>
                <w:szCs w:val="16"/>
              </w:rPr>
              <w:t>Corrosion of household plumbing systems, erosion of natural deposits</w:t>
            </w:r>
          </w:p>
        </w:tc>
      </w:tr>
    </w:tbl>
    <w:p w:rsidR="003867AF" w:rsidRPr="003867AF" w:rsidRDefault="003867AF"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60132B" w:rsidRPr="00C3775C" w:rsidRDefault="0060132B" w:rsidP="0060132B">
      <w:pPr>
        <w:autoSpaceDE w:val="0"/>
        <w:autoSpaceDN w:val="0"/>
        <w:adjustRightInd w:val="0"/>
        <w:spacing w:before="8" w:after="0" w:line="240" w:lineRule="auto"/>
        <w:ind w:right="-20"/>
        <w:rPr>
          <w:rFonts w:ascii="Times New Roman" w:eastAsia="Times New Roman" w:hAnsi="Times New Roman" w:cs="Times New Roman"/>
          <w:sz w:val="20"/>
          <w:szCs w:val="20"/>
        </w:rPr>
      </w:pPr>
      <w:r w:rsidRPr="00C3775C">
        <w:rPr>
          <w:rFonts w:ascii="Times New Roman" w:eastAsia="Times New Roman" w:hAnsi="Times New Roman" w:cs="Times New Roman"/>
          <w:b/>
          <w:sz w:val="20"/>
          <w:szCs w:val="20"/>
        </w:rPr>
        <w:t>Disinfectant Residuals Summary</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846"/>
        <w:gridCol w:w="990"/>
        <w:gridCol w:w="1170"/>
        <w:gridCol w:w="1281"/>
        <w:gridCol w:w="900"/>
        <w:gridCol w:w="879"/>
        <w:gridCol w:w="2181"/>
      </w:tblGrid>
      <w:tr w:rsidR="0060132B" w:rsidRPr="00C3775C" w:rsidTr="00855648">
        <w:trPr>
          <w:trHeight w:hRule="exact" w:val="568"/>
        </w:trPr>
        <w:tc>
          <w:tcPr>
            <w:tcW w:w="1326"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 xml:space="preserve">  </w:t>
            </w:r>
          </w:p>
          <w:p w:rsidR="0060132B" w:rsidRPr="00C3775C" w:rsidRDefault="0060132B" w:rsidP="0060132B">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846" w:type="dxa"/>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Year Sampled</w:t>
            </w:r>
          </w:p>
        </w:tc>
        <w:tc>
          <w:tcPr>
            <w:tcW w:w="990" w:type="dxa"/>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C3775C">
              <w:rPr>
                <w:rFonts w:ascii="Times New Roman" w:eastAsia="Times New Roman" w:hAnsi="Times New Roman" w:cs="Times New Roman"/>
                <w:bCs/>
                <w:sz w:val="16"/>
                <w:szCs w:val="16"/>
              </w:rPr>
              <w:t>MRDL Violation</w:t>
            </w: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Y/N</w:t>
            </w:r>
          </w:p>
        </w:tc>
        <w:tc>
          <w:tcPr>
            <w:tcW w:w="1170"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Your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Water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(highest RAA)</w:t>
            </w:r>
          </w:p>
        </w:tc>
        <w:tc>
          <w:tcPr>
            <w:tcW w:w="1281"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Range</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Low         High</w:t>
            </w:r>
          </w:p>
        </w:tc>
        <w:tc>
          <w:tcPr>
            <w:tcW w:w="900"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MRDLG</w:t>
            </w:r>
          </w:p>
        </w:tc>
        <w:tc>
          <w:tcPr>
            <w:tcW w:w="879"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MRDL</w:t>
            </w:r>
          </w:p>
        </w:tc>
        <w:tc>
          <w:tcPr>
            <w:tcW w:w="2181"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Likely Source of Contamination</w:t>
            </w:r>
          </w:p>
        </w:tc>
      </w:tr>
      <w:tr w:rsidR="0060132B" w:rsidRPr="00C3775C" w:rsidTr="002611C5">
        <w:trPr>
          <w:trHeight w:hRule="exact" w:val="460"/>
        </w:trPr>
        <w:tc>
          <w:tcPr>
            <w:tcW w:w="1326" w:type="dxa"/>
            <w:vAlign w:val="center"/>
          </w:tcPr>
          <w:p w:rsidR="0060132B" w:rsidRPr="00C3775C" w:rsidRDefault="0060132B" w:rsidP="005A0C61">
            <w:pPr>
              <w:autoSpaceDE w:val="0"/>
              <w:autoSpaceDN w:val="0"/>
              <w:adjustRightInd w:val="0"/>
              <w:spacing w:before="2" w:after="0" w:line="20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Chlorine (ppm)</w:t>
            </w:r>
          </w:p>
        </w:tc>
        <w:tc>
          <w:tcPr>
            <w:tcW w:w="846"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365EDE"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90"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365EDE"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696131" w:rsidP="00AC3520">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AC3520">
              <w:rPr>
                <w:rFonts w:ascii="Times New Roman" w:eastAsia="Times New Roman" w:hAnsi="Times New Roman" w:cs="Times New Roman"/>
                <w:sz w:val="16"/>
                <w:szCs w:val="16"/>
              </w:rPr>
              <w:t>39</w:t>
            </w:r>
          </w:p>
        </w:tc>
        <w:tc>
          <w:tcPr>
            <w:tcW w:w="1281"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653784" w:rsidP="0069613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0.3 </w:t>
            </w:r>
            <w:r w:rsidR="00781957">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0.8</w:t>
            </w:r>
          </w:p>
        </w:tc>
        <w:tc>
          <w:tcPr>
            <w:tcW w:w="900" w:type="dxa"/>
            <w:vAlign w:val="center"/>
          </w:tcPr>
          <w:p w:rsidR="0060132B" w:rsidRPr="00C3775C" w:rsidRDefault="0060132B" w:rsidP="005A0C61">
            <w:pPr>
              <w:autoSpaceDE w:val="0"/>
              <w:autoSpaceDN w:val="0"/>
              <w:adjustRightInd w:val="0"/>
              <w:spacing w:after="0" w:line="240" w:lineRule="auto"/>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4</w:t>
            </w:r>
          </w:p>
        </w:tc>
        <w:tc>
          <w:tcPr>
            <w:tcW w:w="879" w:type="dxa"/>
            <w:vAlign w:val="center"/>
          </w:tcPr>
          <w:p w:rsidR="0060132B" w:rsidRPr="00C3775C" w:rsidRDefault="0060132B" w:rsidP="005A0C61">
            <w:pPr>
              <w:autoSpaceDE w:val="0"/>
              <w:autoSpaceDN w:val="0"/>
              <w:adjustRightInd w:val="0"/>
              <w:spacing w:after="0" w:line="240" w:lineRule="auto"/>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4.0</w:t>
            </w:r>
          </w:p>
        </w:tc>
        <w:tc>
          <w:tcPr>
            <w:tcW w:w="2181" w:type="dxa"/>
            <w:vAlign w:val="center"/>
          </w:tcPr>
          <w:p w:rsidR="0060132B" w:rsidRPr="00C3775C" w:rsidRDefault="0060132B" w:rsidP="005A0C61">
            <w:pPr>
              <w:autoSpaceDE w:val="0"/>
              <w:autoSpaceDN w:val="0"/>
              <w:adjustRightInd w:val="0"/>
              <w:spacing w:after="0" w:line="240" w:lineRule="auto"/>
              <w:ind w:left="240" w:right="220"/>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Water additive used to control microbes</w:t>
            </w:r>
          </w:p>
        </w:tc>
      </w:tr>
    </w:tbl>
    <w:p w:rsidR="00BC1B1E" w:rsidRPr="00BC1B1E" w:rsidRDefault="00BC1B1E" w:rsidP="00CF0D65">
      <w:pPr>
        <w:autoSpaceDE w:val="0"/>
        <w:autoSpaceDN w:val="0"/>
        <w:adjustRightInd w:val="0"/>
        <w:spacing w:after="0" w:line="200" w:lineRule="exact"/>
        <w:rPr>
          <w:rFonts w:ascii="Times New Roman" w:eastAsia="Times New Roman" w:hAnsi="Times New Roman" w:cs="Times New Roman"/>
          <w:sz w:val="20"/>
          <w:szCs w:val="20"/>
        </w:rPr>
      </w:pPr>
      <w:r w:rsidRPr="00BC1B1E">
        <w:rPr>
          <w:rFonts w:ascii="Times New Roman" w:eastAsia="Times New Roman" w:hAnsi="Times New Roman" w:cs="Times New Roman"/>
          <w:sz w:val="20"/>
          <w:szCs w:val="20"/>
        </w:rPr>
        <w:t xml:space="preserve"> </w:t>
      </w:r>
    </w:p>
    <w:p w:rsidR="0060132B" w:rsidRPr="00C3775C" w:rsidRDefault="0060132B" w:rsidP="0060132B">
      <w:pPr>
        <w:autoSpaceDE w:val="0"/>
        <w:autoSpaceDN w:val="0"/>
        <w:adjustRightInd w:val="0"/>
        <w:spacing w:after="0" w:line="240" w:lineRule="auto"/>
        <w:rPr>
          <w:rFonts w:ascii="Times New Roman" w:eastAsia="Times New Roman" w:hAnsi="Times New Roman" w:cs="Times New Roman"/>
          <w:b/>
          <w:color w:val="0070C0"/>
          <w:sz w:val="20"/>
          <w:szCs w:val="20"/>
        </w:rPr>
      </w:pPr>
    </w:p>
    <w:p w:rsidR="0060132B" w:rsidRPr="00C3775C" w:rsidRDefault="0060132B" w:rsidP="0060132B">
      <w:pPr>
        <w:autoSpaceDE w:val="0"/>
        <w:autoSpaceDN w:val="0"/>
        <w:adjustRightInd w:val="0"/>
        <w:spacing w:after="0" w:line="240" w:lineRule="auto"/>
        <w:ind w:right="-20"/>
        <w:rPr>
          <w:rFonts w:ascii="Times New Roman" w:eastAsia="Times New Roman" w:hAnsi="Times New Roman" w:cs="Times New Roman"/>
          <w:sz w:val="20"/>
          <w:szCs w:val="20"/>
        </w:rPr>
      </w:pPr>
      <w:r w:rsidRPr="00C3775C">
        <w:rPr>
          <w:rFonts w:ascii="Times New Roman" w:eastAsia="Times New Roman" w:hAnsi="Times New Roman" w:cs="Times New Roman"/>
          <w:b/>
          <w:sz w:val="20"/>
          <w:szCs w:val="20"/>
        </w:rPr>
        <w:t xml:space="preserve">Stage 2 Disinfection Byproduct Compliance - </w:t>
      </w:r>
      <w:r w:rsidRPr="00C3775C">
        <w:rPr>
          <w:rFonts w:ascii="Times New Roman" w:eastAsia="Times New Roman" w:hAnsi="Times New Roman" w:cs="Times New Roman"/>
          <w:sz w:val="20"/>
          <w:szCs w:val="20"/>
        </w:rPr>
        <w:t>Based upon Locational Running Annual Average (LRAA)</w:t>
      </w:r>
    </w:p>
    <w:tbl>
      <w:tblPr>
        <w:tblW w:w="0" w:type="auto"/>
        <w:tblInd w:w="103" w:type="dxa"/>
        <w:tblLayout w:type="fixed"/>
        <w:tblCellMar>
          <w:left w:w="0" w:type="dxa"/>
          <w:right w:w="0" w:type="dxa"/>
        </w:tblCellMar>
        <w:tblLook w:val="0000" w:firstRow="0" w:lastRow="0" w:firstColumn="0" w:lastColumn="0" w:noHBand="0" w:noVBand="0"/>
      </w:tblPr>
      <w:tblGrid>
        <w:gridCol w:w="1162"/>
        <w:gridCol w:w="1138"/>
        <w:gridCol w:w="900"/>
        <w:gridCol w:w="1472"/>
        <w:gridCol w:w="1260"/>
        <w:gridCol w:w="810"/>
        <w:gridCol w:w="900"/>
        <w:gridCol w:w="1821"/>
      </w:tblGrid>
      <w:tr w:rsidR="0060132B" w:rsidRPr="00C3775C" w:rsidTr="00365EDE">
        <w:trPr>
          <w:trHeight w:hRule="exact" w:val="730"/>
        </w:trPr>
        <w:tc>
          <w:tcPr>
            <w:tcW w:w="1162"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before="2" w:after="0" w:line="200" w:lineRule="exact"/>
              <w:rPr>
                <w:rFonts w:ascii="Times New Roman" w:eastAsia="Times New Roman" w:hAnsi="Times New Roman" w:cs="Times New Roman"/>
                <w:sz w:val="20"/>
                <w:szCs w:val="20"/>
              </w:rPr>
            </w:pPr>
          </w:p>
          <w:p w:rsidR="0060132B" w:rsidRPr="00C3775C" w:rsidRDefault="0060132B" w:rsidP="0060132B">
            <w:pPr>
              <w:autoSpaceDE w:val="0"/>
              <w:autoSpaceDN w:val="0"/>
              <w:adjustRightInd w:val="0"/>
              <w:spacing w:after="0" w:line="240" w:lineRule="auto"/>
              <w:ind w:left="156" w:right="-20"/>
              <w:rPr>
                <w:rFonts w:ascii="Times New Roman" w:eastAsia="Times New Roman" w:hAnsi="Times New Roman" w:cs="Times New Roman"/>
                <w:sz w:val="20"/>
                <w:szCs w:val="20"/>
              </w:rPr>
            </w:pPr>
            <w:r w:rsidRPr="00C3775C">
              <w:rPr>
                <w:rFonts w:ascii="Times New Roman" w:eastAsia="Times New Roman" w:hAnsi="Times New Roman" w:cs="Times New Roman"/>
                <w:sz w:val="16"/>
                <w:szCs w:val="16"/>
              </w:rPr>
              <w:t>Disinfection Byproduct</w:t>
            </w:r>
          </w:p>
        </w:tc>
        <w:tc>
          <w:tcPr>
            <w:tcW w:w="1138"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Year Sampled</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C3775C">
              <w:rPr>
                <w:rFonts w:ascii="Times New Roman" w:eastAsia="Times New Roman" w:hAnsi="Times New Roman" w:cs="Times New Roman"/>
                <w:bCs/>
                <w:sz w:val="16"/>
                <w:szCs w:val="16"/>
              </w:rPr>
              <w:t>MCL  Violation</w:t>
            </w: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Y/N</w:t>
            </w:r>
          </w:p>
        </w:tc>
        <w:tc>
          <w:tcPr>
            <w:tcW w:w="147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Your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Water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(highest LRAA)</w:t>
            </w:r>
          </w:p>
        </w:tc>
        <w:tc>
          <w:tcPr>
            <w:tcW w:w="126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Range</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Low           High</w:t>
            </w:r>
          </w:p>
        </w:tc>
        <w:tc>
          <w:tcPr>
            <w:tcW w:w="81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MCLG</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MCL</w:t>
            </w: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Likely Source of Contamination</w:t>
            </w: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140" w:lineRule="exact"/>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65" w:lineRule="auto"/>
              <w:ind w:left="52" w:right="39"/>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TTHM  (pp</w:t>
            </w:r>
            <w:r w:rsidRPr="00C3775C">
              <w:rPr>
                <w:rFonts w:ascii="Times New Roman" w:eastAsia="Times New Roman" w:hAnsi="Times New Roman" w:cs="Times New Roman"/>
                <w:bCs/>
                <w:spacing w:val="2"/>
                <w:sz w:val="16"/>
                <w:szCs w:val="16"/>
              </w:rPr>
              <w:t>b</w:t>
            </w:r>
            <w:r w:rsidRPr="00C3775C">
              <w:rPr>
                <w:rFonts w:ascii="Times New Roman" w:eastAsia="Times New Roman" w:hAnsi="Times New Roman" w:cs="Times New Roman"/>
                <w:bCs/>
                <w:sz w:val="16"/>
                <w:szCs w:val="16"/>
              </w:rPr>
              <w:t>)</w:t>
            </w:r>
          </w:p>
        </w:tc>
        <w:tc>
          <w:tcPr>
            <w:tcW w:w="1138"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1" w:after="0" w:line="140" w:lineRule="exact"/>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272" w:right="-20"/>
              <w:rPr>
                <w:rFonts w:ascii="Times New Roman" w:eastAsia="Times New Roman" w:hAnsi="Times New Roman" w:cs="Times New Roman"/>
                <w:sz w:val="16"/>
                <w:szCs w:val="16"/>
              </w:rPr>
            </w:pPr>
            <w:r w:rsidRPr="00C3775C">
              <w:rPr>
                <w:rFonts w:ascii="Times New Roman" w:eastAsia="Times New Roman" w:hAnsi="Times New Roman" w:cs="Times New Roman"/>
                <w:spacing w:val="1"/>
                <w:sz w:val="16"/>
                <w:szCs w:val="16"/>
              </w:rPr>
              <w:t>N/A</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80</w:t>
            </w: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140" w:lineRule="exact"/>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Byproduct of drinking water disinfection</w:t>
            </w: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BC1B1E">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sidR="00365EDE">
              <w:rPr>
                <w:rFonts w:ascii="Times New Roman" w:eastAsia="Times New Roman" w:hAnsi="Times New Roman" w:cs="Times New Roman"/>
                <w:sz w:val="16"/>
                <w:szCs w:val="16"/>
              </w:rPr>
              <w:t>B01</w:t>
            </w:r>
          </w:p>
        </w:tc>
        <w:tc>
          <w:tcPr>
            <w:tcW w:w="1138"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60132B" w:rsidRPr="00C3775C" w:rsidRDefault="00365EDE" w:rsidP="00BC1B1E">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00"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p>
          <w:p w:rsidR="0060132B" w:rsidRPr="00C3775C" w:rsidRDefault="00CF0D65" w:rsidP="00BC1B1E">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p w:rsidR="0060132B" w:rsidRDefault="00AC3520" w:rsidP="00BC1B1E">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13.0</w:t>
            </w:r>
          </w:p>
          <w:p w:rsidR="00CF0D65" w:rsidRPr="00C3775C" w:rsidRDefault="00CF0D65" w:rsidP="00CF0D65">
            <w:pPr>
              <w:autoSpaceDE w:val="0"/>
              <w:autoSpaceDN w:val="0"/>
              <w:adjustRightInd w:val="0"/>
              <w:spacing w:before="62" w:after="0" w:line="265" w:lineRule="auto"/>
              <w:ind w:right="46"/>
              <w:rPr>
                <w:rFonts w:ascii="Times New Roman" w:eastAsia="Times New Roman" w:hAnsi="Times New Roman" w:cs="Times New Roman"/>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p w:rsidR="0060132B" w:rsidRPr="00C3775C" w:rsidRDefault="00CF0D65" w:rsidP="00BC1B1E">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rsidR="0060132B" w:rsidRPr="00C3775C" w:rsidRDefault="0060132B" w:rsidP="00BC1B1E">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BC1B1E">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BC1B1E">
            <w:pPr>
              <w:autoSpaceDE w:val="0"/>
              <w:autoSpaceDN w:val="0"/>
              <w:adjustRightInd w:val="0"/>
              <w:spacing w:before="2" w:after="0" w:line="140" w:lineRule="exact"/>
              <w:jc w:val="center"/>
              <w:rPr>
                <w:rFonts w:ascii="Times New Roman" w:eastAsia="Times New Roman" w:hAnsi="Times New Roman" w:cs="Times New Roman"/>
                <w:sz w:val="16"/>
                <w:szCs w:val="16"/>
              </w:rPr>
            </w:pPr>
          </w:p>
        </w:tc>
      </w:tr>
      <w:tr w:rsidR="00BC1B1E"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before="2" w:after="0" w:line="140" w:lineRule="exact"/>
              <w:jc w:val="center"/>
              <w:rPr>
                <w:rFonts w:ascii="Times New Roman" w:eastAsia="Times New Roman" w:hAnsi="Times New Roman" w:cs="Times New Roman"/>
                <w:sz w:val="16"/>
                <w:szCs w:val="16"/>
              </w:rPr>
            </w:pPr>
          </w:p>
          <w:p w:rsidR="00BC1B1E" w:rsidRPr="00C3775C" w:rsidRDefault="00BC1B1E" w:rsidP="00BC1B1E">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Pr>
                <w:rFonts w:ascii="Times New Roman" w:eastAsia="Times New Roman" w:hAnsi="Times New Roman" w:cs="Times New Roman"/>
                <w:sz w:val="16"/>
                <w:szCs w:val="16"/>
              </w:rPr>
              <w:t>B02</w:t>
            </w:r>
          </w:p>
        </w:tc>
        <w:tc>
          <w:tcPr>
            <w:tcW w:w="1138" w:type="dxa"/>
            <w:tcBorders>
              <w:top w:val="single" w:sz="4" w:space="0" w:color="000000"/>
              <w:left w:val="single" w:sz="4" w:space="0" w:color="000000"/>
              <w:bottom w:val="single" w:sz="4" w:space="0" w:color="000000"/>
              <w:right w:val="single" w:sz="4" w:space="0" w:color="000000"/>
            </w:tcBorders>
          </w:tcPr>
          <w:p w:rsidR="00BC1B1E" w:rsidRDefault="00BC1B1E" w:rsidP="00BC1B1E">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BC1B1E" w:rsidRDefault="00AC3520" w:rsidP="00BC1B1E">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00" w:type="dxa"/>
            <w:tcBorders>
              <w:top w:val="single" w:sz="4" w:space="0" w:color="000000"/>
              <w:left w:val="single" w:sz="4" w:space="0" w:color="000000"/>
              <w:bottom w:val="single" w:sz="4" w:space="0" w:color="000000"/>
              <w:right w:val="single" w:sz="4" w:space="0" w:color="000000"/>
            </w:tcBorders>
          </w:tcPr>
          <w:p w:rsidR="00A51F6F" w:rsidRDefault="00A51F6F" w:rsidP="00BC1B1E">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p>
          <w:p w:rsidR="00BC1B1E" w:rsidRDefault="00AC3520" w:rsidP="00BC1B1E">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A51F6F" w:rsidRDefault="00A51F6F" w:rsidP="00BC1B1E">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p w:rsidR="00BC1B1E" w:rsidRDefault="00AC3520" w:rsidP="00BC1B1E">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c>
          <w:tcPr>
            <w:tcW w:w="1260" w:type="dxa"/>
            <w:tcBorders>
              <w:top w:val="single" w:sz="4" w:space="0" w:color="000000"/>
              <w:left w:val="single" w:sz="4" w:space="0" w:color="000000"/>
              <w:bottom w:val="single" w:sz="4" w:space="0" w:color="000000"/>
              <w:right w:val="single" w:sz="4" w:space="0" w:color="000000"/>
            </w:tcBorders>
          </w:tcPr>
          <w:p w:rsidR="00A51F6F" w:rsidRDefault="00A51F6F" w:rsidP="00BC1B1E">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p w:rsidR="00BC1B1E" w:rsidRDefault="00AC3520" w:rsidP="00BC1B1E">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rsidR="00BC1B1E" w:rsidRPr="00C3775C" w:rsidRDefault="00BC1B1E" w:rsidP="00BC1B1E">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BC1B1E" w:rsidRPr="00C3775C" w:rsidRDefault="00BC1B1E" w:rsidP="00BC1B1E">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BC1B1E" w:rsidRPr="00C3775C" w:rsidRDefault="00BC1B1E" w:rsidP="00BC1B1E">
            <w:pPr>
              <w:autoSpaceDE w:val="0"/>
              <w:autoSpaceDN w:val="0"/>
              <w:adjustRightInd w:val="0"/>
              <w:spacing w:before="2" w:after="0" w:line="140" w:lineRule="exact"/>
              <w:jc w:val="center"/>
              <w:rPr>
                <w:rFonts w:ascii="Times New Roman" w:eastAsia="Times New Roman" w:hAnsi="Times New Roman" w:cs="Times New Roman"/>
                <w:sz w:val="16"/>
                <w:szCs w:val="16"/>
              </w:rPr>
            </w:pP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p w:rsidR="0060132B" w:rsidRPr="00C3775C" w:rsidRDefault="0060132B" w:rsidP="005A0C61">
            <w:pPr>
              <w:autoSpaceDE w:val="0"/>
              <w:autoSpaceDN w:val="0"/>
              <w:adjustRightInd w:val="0"/>
              <w:spacing w:after="0" w:line="265" w:lineRule="auto"/>
              <w:ind w:left="52" w:right="39"/>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HAA5  (pp</w:t>
            </w:r>
            <w:r w:rsidRPr="00C3775C">
              <w:rPr>
                <w:rFonts w:ascii="Times New Roman" w:eastAsia="Times New Roman" w:hAnsi="Times New Roman" w:cs="Times New Roman"/>
                <w:bCs/>
                <w:spacing w:val="2"/>
                <w:sz w:val="16"/>
                <w:szCs w:val="16"/>
              </w:rPr>
              <w:t>b</w:t>
            </w:r>
            <w:r w:rsidRPr="00C3775C">
              <w:rPr>
                <w:rFonts w:ascii="Times New Roman" w:eastAsia="Times New Roman" w:hAnsi="Times New Roman" w:cs="Times New Roman"/>
                <w:bCs/>
                <w:sz w:val="16"/>
                <w:szCs w:val="16"/>
              </w:rPr>
              <w:t>)</w:t>
            </w:r>
          </w:p>
        </w:tc>
        <w:tc>
          <w:tcPr>
            <w:tcW w:w="1138"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60132B" w:rsidP="005A0C61">
            <w:pPr>
              <w:autoSpaceDE w:val="0"/>
              <w:autoSpaceDN w:val="0"/>
              <w:adjustRightInd w:val="0"/>
              <w:spacing w:after="0" w:line="240" w:lineRule="auto"/>
              <w:ind w:left="272"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spacing w:val="1"/>
                <w:sz w:val="16"/>
                <w:szCs w:val="16"/>
              </w:rPr>
              <w:t>N/A</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60</w:t>
            </w: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p w:rsidR="0060132B" w:rsidRPr="00C3775C" w:rsidRDefault="0060132B" w:rsidP="005A0C61">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Byproduct of drinking water disinfection</w:t>
            </w: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sidR="0018429D">
              <w:rPr>
                <w:rFonts w:ascii="Times New Roman" w:eastAsia="Times New Roman" w:hAnsi="Times New Roman" w:cs="Times New Roman"/>
                <w:sz w:val="16"/>
                <w:szCs w:val="16"/>
              </w:rPr>
              <w:t>B01</w:t>
            </w:r>
          </w:p>
        </w:tc>
        <w:tc>
          <w:tcPr>
            <w:tcW w:w="1138" w:type="dxa"/>
            <w:tcBorders>
              <w:top w:val="single" w:sz="4" w:space="0" w:color="000000"/>
              <w:left w:val="single" w:sz="4" w:space="0" w:color="000000"/>
              <w:bottom w:val="single" w:sz="4" w:space="0" w:color="000000"/>
              <w:right w:val="single" w:sz="4" w:space="0" w:color="000000"/>
            </w:tcBorders>
          </w:tcPr>
          <w:p w:rsidR="00A51F6F" w:rsidRDefault="00A51F6F"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60132B" w:rsidRPr="00C3775C" w:rsidRDefault="00365EDE"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18429D" w:rsidP="005A0C61">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AC3520" w:rsidP="005A0C61">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CF0D65">
              <w:rPr>
                <w:rFonts w:ascii="Times New Roman" w:eastAsia="Times New Roman" w:hAnsi="Times New Roman" w:cs="Times New Roman"/>
                <w:sz w:val="16"/>
                <w:szCs w:val="16"/>
              </w:rPr>
              <w:t>.0</w:t>
            </w:r>
          </w:p>
        </w:tc>
        <w:tc>
          <w:tcPr>
            <w:tcW w:w="1260" w:type="dxa"/>
            <w:tcBorders>
              <w:top w:val="single" w:sz="4" w:space="0" w:color="000000"/>
              <w:left w:val="single" w:sz="4" w:space="0" w:color="000000"/>
              <w:bottom w:val="single" w:sz="4" w:space="0" w:color="000000"/>
              <w:right w:val="single" w:sz="4" w:space="0" w:color="000000"/>
            </w:tcBorders>
          </w:tcPr>
          <w:p w:rsidR="00A51F6F" w:rsidRDefault="00A51F6F"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p w:rsidR="0060132B" w:rsidRPr="00C3775C" w:rsidRDefault="00CF0D65"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81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18429D"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Pr>
                <w:rFonts w:ascii="Times New Roman" w:eastAsia="Times New Roman" w:hAnsi="Times New Roman" w:cs="Times New Roman"/>
                <w:sz w:val="16"/>
                <w:szCs w:val="16"/>
              </w:rPr>
              <w:t>B02</w:t>
            </w:r>
          </w:p>
        </w:tc>
        <w:tc>
          <w:tcPr>
            <w:tcW w:w="1138" w:type="dxa"/>
            <w:tcBorders>
              <w:top w:val="single" w:sz="4" w:space="0" w:color="000000"/>
              <w:left w:val="single" w:sz="4" w:space="0" w:color="000000"/>
              <w:bottom w:val="single" w:sz="4" w:space="0" w:color="000000"/>
              <w:right w:val="single" w:sz="4" w:space="0" w:color="000000"/>
            </w:tcBorders>
          </w:tcPr>
          <w:p w:rsidR="00A51F6F" w:rsidRDefault="00A51F6F"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60132B" w:rsidRPr="00C3775C" w:rsidRDefault="00AC3520"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AC3520" w:rsidP="005A0C61">
            <w:pPr>
              <w:autoSpaceDE w:val="0"/>
              <w:autoSpaceDN w:val="0"/>
              <w:adjustRightInd w:val="0"/>
              <w:spacing w:after="0" w:line="240" w:lineRule="auto"/>
              <w:ind w:left="284"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AC3520" w:rsidP="005A0C61">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260" w:type="dxa"/>
            <w:tcBorders>
              <w:top w:val="single" w:sz="4" w:space="0" w:color="000000"/>
              <w:left w:val="single" w:sz="4" w:space="0" w:color="000000"/>
              <w:bottom w:val="single" w:sz="4" w:space="0" w:color="000000"/>
              <w:right w:val="single" w:sz="4" w:space="0" w:color="000000"/>
            </w:tcBorders>
          </w:tcPr>
          <w:p w:rsidR="00A51F6F" w:rsidRDefault="00AC3520"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p w:rsidR="0060132B" w:rsidRPr="00C3775C" w:rsidRDefault="0060132B" w:rsidP="00A51F6F">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tc>
        <w:tc>
          <w:tcPr>
            <w:tcW w:w="81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tc>
      </w:tr>
    </w:tbl>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C3775C">
        <w:rPr>
          <w:rFonts w:ascii="Times New Roman" w:eastAsia="Times New Roman" w:hAnsi="Times New Roman" w:cs="Times New Roman"/>
          <w:b/>
          <w:iCs/>
          <w:color w:val="000000"/>
          <w:sz w:val="20"/>
          <w:szCs w:val="20"/>
        </w:rPr>
        <w:t>For TTHM:</w:t>
      </w:r>
      <w:r w:rsidRPr="00C3775C">
        <w:rPr>
          <w:rFonts w:ascii="Times New Roman" w:eastAsia="Times New Roman" w:hAnsi="Times New Roman" w:cs="Times New Roman"/>
          <w:b/>
          <w:i/>
          <w:iCs/>
          <w:color w:val="000000"/>
          <w:sz w:val="20"/>
          <w:szCs w:val="20"/>
        </w:rPr>
        <w:t xml:space="preserve">  Some people who drink water containing trihalomethanes in excess of the MCL over many years may experience problems with their liver, kidneys, or central nervous systems, and may have an increased risk of getting cancer.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Cs/>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C3775C">
        <w:rPr>
          <w:rFonts w:ascii="Times New Roman" w:eastAsia="Times New Roman" w:hAnsi="Times New Roman" w:cs="Times New Roman"/>
          <w:b/>
          <w:iCs/>
          <w:color w:val="000000"/>
          <w:sz w:val="20"/>
          <w:szCs w:val="20"/>
        </w:rPr>
        <w:t>For HAA5:</w:t>
      </w:r>
      <w:r w:rsidRPr="00C3775C">
        <w:rPr>
          <w:rFonts w:ascii="Times New Roman" w:eastAsia="Times New Roman" w:hAnsi="Times New Roman" w:cs="Times New Roman"/>
          <w:b/>
          <w:i/>
          <w:iCs/>
          <w:color w:val="000000"/>
          <w:sz w:val="20"/>
          <w:szCs w:val="20"/>
        </w:rPr>
        <w:t xml:space="preserve">  Some people who drink water containing haloacetic acids in excess of the MCL over many years may have an increased risk of getting cancer.</w:t>
      </w: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AC3520" w:rsidRDefault="00AC3520" w:rsidP="005A0C61">
      <w:pPr>
        <w:autoSpaceDE w:val="0"/>
        <w:autoSpaceDN w:val="0"/>
        <w:adjustRightInd w:val="0"/>
        <w:spacing w:after="0" w:line="240" w:lineRule="auto"/>
        <w:rPr>
          <w:rFonts w:ascii="Times New Roman" w:eastAsia="Times New Roman" w:hAnsi="Times New Roman" w:cs="Times New Roman"/>
          <w:b/>
          <w:bCs/>
          <w:color w:val="000000"/>
          <w:sz w:val="20"/>
          <w:szCs w:val="20"/>
        </w:rPr>
      </w:pPr>
    </w:p>
    <w:p w:rsidR="004D5C7A" w:rsidRPr="005A0C61" w:rsidRDefault="004D5C7A" w:rsidP="005A0C61">
      <w:pPr>
        <w:autoSpaceDE w:val="0"/>
        <w:autoSpaceDN w:val="0"/>
        <w:adjustRightInd w:val="0"/>
        <w:spacing w:after="0" w:line="240" w:lineRule="auto"/>
        <w:rPr>
          <w:rFonts w:ascii="Times New Roman" w:eastAsia="Times New Roman" w:hAnsi="Times New Roman" w:cs="Times New Roman"/>
          <w:color w:val="0070C0"/>
          <w:sz w:val="20"/>
          <w:szCs w:val="20"/>
        </w:rPr>
      </w:pPr>
      <w:r w:rsidRPr="0060132B">
        <w:rPr>
          <w:rFonts w:ascii="Times New Roman" w:eastAsia="Times New Roman" w:hAnsi="Times New Roman" w:cs="Times New Roman"/>
          <w:b/>
          <w:bCs/>
          <w:color w:val="000000"/>
          <w:sz w:val="20"/>
          <w:szCs w:val="20"/>
        </w:rPr>
        <w:t xml:space="preserve">Other Miscellaneous Water Characteristics Contaminants </w:t>
      </w:r>
    </w:p>
    <w:tbl>
      <w:tblPr>
        <w:tblW w:w="0" w:type="auto"/>
        <w:tblInd w:w="90" w:type="dxa"/>
        <w:tblLayout w:type="fixed"/>
        <w:tblCellMar>
          <w:left w:w="180" w:type="dxa"/>
          <w:right w:w="180" w:type="dxa"/>
        </w:tblCellMar>
        <w:tblLook w:val="0000" w:firstRow="0" w:lastRow="0" w:firstColumn="0" w:lastColumn="0" w:noHBand="0" w:noVBand="0"/>
      </w:tblPr>
      <w:tblGrid>
        <w:gridCol w:w="2258"/>
        <w:gridCol w:w="1586"/>
        <w:gridCol w:w="1326"/>
        <w:gridCol w:w="1846"/>
        <w:gridCol w:w="2378"/>
      </w:tblGrid>
      <w:tr w:rsidR="00AC3520" w:rsidRPr="00AC3520" w:rsidTr="00AC3520">
        <w:trPr>
          <w:trHeight w:val="432"/>
        </w:trPr>
        <w:tc>
          <w:tcPr>
            <w:tcW w:w="2258"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20"/>
                <w:szCs w:val="20"/>
              </w:rPr>
            </w:pPr>
            <w:r w:rsidRPr="00AC3520">
              <w:rPr>
                <w:rFonts w:ascii="Times New Roman" w:eastAsiaTheme="minorEastAsia" w:hAnsi="Times New Roman" w:cs="Times New Roman"/>
                <w:color w:val="000000"/>
                <w:kern w:val="28"/>
                <w:sz w:val="20"/>
                <w:szCs w:val="20"/>
              </w:rPr>
              <w:t>Contaminant (units)</w:t>
            </w:r>
          </w:p>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p>
        </w:tc>
        <w:tc>
          <w:tcPr>
            <w:tcW w:w="1586"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Sample Date</w:t>
            </w:r>
          </w:p>
        </w:tc>
        <w:tc>
          <w:tcPr>
            <w:tcW w:w="1326"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20"/>
                <w:szCs w:val="20"/>
              </w:rPr>
            </w:pPr>
            <w:r w:rsidRPr="00AC3520">
              <w:rPr>
                <w:rFonts w:ascii="Times New Roman" w:eastAsiaTheme="minorEastAsia" w:hAnsi="Times New Roman" w:cs="Times New Roman"/>
                <w:color w:val="000000"/>
                <w:kern w:val="28"/>
                <w:sz w:val="20"/>
                <w:szCs w:val="20"/>
              </w:rPr>
              <w:t>Your</w:t>
            </w:r>
          </w:p>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Water</w:t>
            </w:r>
          </w:p>
        </w:tc>
        <w:tc>
          <w:tcPr>
            <w:tcW w:w="1846"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20"/>
                <w:szCs w:val="20"/>
              </w:rPr>
            </w:pPr>
            <w:r w:rsidRPr="00AC3520">
              <w:rPr>
                <w:rFonts w:ascii="Times New Roman" w:eastAsiaTheme="minorEastAsia" w:hAnsi="Times New Roman" w:cs="Times New Roman"/>
                <w:color w:val="000000"/>
                <w:kern w:val="28"/>
                <w:sz w:val="20"/>
                <w:szCs w:val="20"/>
              </w:rPr>
              <w:t>Range</w:t>
            </w:r>
          </w:p>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 xml:space="preserve">Low/High     </w:t>
            </w:r>
          </w:p>
        </w:tc>
        <w:tc>
          <w:tcPr>
            <w:tcW w:w="2378" w:type="dxa"/>
            <w:tcBorders>
              <w:top w:val="single" w:sz="8" w:space="0" w:color="000000"/>
              <w:left w:val="single" w:sz="8" w:space="0" w:color="000000"/>
              <w:bottom w:val="nil"/>
              <w:right w:val="single" w:sz="8" w:space="0" w:color="000000"/>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Secondary MCL</w:t>
            </w:r>
          </w:p>
        </w:tc>
      </w:tr>
      <w:tr w:rsidR="00AC3520" w:rsidRPr="00AC3520" w:rsidTr="00AC3520">
        <w:trPr>
          <w:trHeight w:val="367"/>
        </w:trPr>
        <w:tc>
          <w:tcPr>
            <w:tcW w:w="2258"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color w:val="000000"/>
                <w:kern w:val="28"/>
                <w:sz w:val="20"/>
                <w:szCs w:val="20"/>
              </w:rPr>
            </w:pPr>
            <w:r w:rsidRPr="00AC3520">
              <w:rPr>
                <w:rFonts w:ascii="Times New Roman" w:eastAsiaTheme="minorEastAsia" w:hAnsi="Times New Roman" w:cs="Times New Roman"/>
                <w:color w:val="000000"/>
                <w:kern w:val="28"/>
                <w:sz w:val="20"/>
                <w:szCs w:val="20"/>
              </w:rPr>
              <w:t>Iron (ppm)</w:t>
            </w:r>
          </w:p>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p>
        </w:tc>
        <w:tc>
          <w:tcPr>
            <w:tcW w:w="1586" w:type="dxa"/>
            <w:tcBorders>
              <w:top w:val="single" w:sz="8" w:space="0" w:color="000000"/>
              <w:left w:val="single" w:sz="8" w:space="0" w:color="000000"/>
              <w:bottom w:val="nil"/>
              <w:right w:val="nil"/>
            </w:tcBorders>
            <w:vAlign w:val="center"/>
          </w:tcPr>
          <w:p w:rsidR="00AC3520" w:rsidRPr="00AC3520" w:rsidRDefault="00AC3520"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kern w:val="28"/>
                <w:sz w:val="20"/>
                <w:szCs w:val="20"/>
              </w:rPr>
              <w:t>6/19/13</w:t>
            </w:r>
          </w:p>
        </w:tc>
        <w:tc>
          <w:tcPr>
            <w:tcW w:w="1326" w:type="dxa"/>
            <w:tcBorders>
              <w:top w:val="single" w:sz="8" w:space="0" w:color="000000"/>
              <w:left w:val="single" w:sz="8" w:space="0" w:color="000000"/>
              <w:bottom w:val="nil"/>
              <w:right w:val="nil"/>
            </w:tcBorders>
            <w:vAlign w:val="center"/>
          </w:tcPr>
          <w:p w:rsidR="00AC3520" w:rsidRPr="00AC3520" w:rsidRDefault="00AC3520"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kern w:val="28"/>
                <w:sz w:val="20"/>
                <w:szCs w:val="20"/>
              </w:rPr>
              <w:t>0.492</w:t>
            </w:r>
          </w:p>
        </w:tc>
        <w:tc>
          <w:tcPr>
            <w:tcW w:w="1846"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0.179-0.812</w:t>
            </w:r>
          </w:p>
        </w:tc>
        <w:tc>
          <w:tcPr>
            <w:tcW w:w="2378" w:type="dxa"/>
            <w:tcBorders>
              <w:top w:val="single" w:sz="8" w:space="0" w:color="000000"/>
              <w:left w:val="single" w:sz="8" w:space="0" w:color="000000"/>
              <w:bottom w:val="nil"/>
              <w:right w:val="single" w:sz="8" w:space="0" w:color="000000"/>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0.3</w:t>
            </w:r>
          </w:p>
        </w:tc>
      </w:tr>
      <w:tr w:rsidR="00AC3520" w:rsidRPr="00AC3520" w:rsidTr="00AC3520">
        <w:trPr>
          <w:trHeight w:val="327"/>
        </w:trPr>
        <w:tc>
          <w:tcPr>
            <w:tcW w:w="2258"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Manganese (ppm)</w:t>
            </w:r>
          </w:p>
        </w:tc>
        <w:tc>
          <w:tcPr>
            <w:tcW w:w="1586" w:type="dxa"/>
            <w:tcBorders>
              <w:top w:val="single" w:sz="8" w:space="0" w:color="000000"/>
              <w:left w:val="single" w:sz="8" w:space="0" w:color="000000"/>
              <w:bottom w:val="nil"/>
              <w:right w:val="nil"/>
            </w:tcBorders>
            <w:vAlign w:val="center"/>
          </w:tcPr>
          <w:p w:rsidR="00AC3520" w:rsidRPr="00AC3520" w:rsidRDefault="00AC3520"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kern w:val="28"/>
                <w:sz w:val="20"/>
                <w:szCs w:val="20"/>
              </w:rPr>
              <w:t>6/19/13</w:t>
            </w:r>
          </w:p>
        </w:tc>
        <w:tc>
          <w:tcPr>
            <w:tcW w:w="1326" w:type="dxa"/>
            <w:tcBorders>
              <w:top w:val="single" w:sz="8" w:space="0" w:color="000000"/>
              <w:left w:val="single" w:sz="8" w:space="0" w:color="000000"/>
              <w:bottom w:val="nil"/>
              <w:right w:val="nil"/>
            </w:tcBorders>
            <w:vAlign w:val="center"/>
          </w:tcPr>
          <w:p w:rsidR="00AC3520" w:rsidRPr="00AC3520" w:rsidRDefault="00AC3520"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kern w:val="28"/>
                <w:sz w:val="20"/>
                <w:szCs w:val="20"/>
              </w:rPr>
              <w:t>0.035</w:t>
            </w:r>
          </w:p>
        </w:tc>
        <w:tc>
          <w:tcPr>
            <w:tcW w:w="1846"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0.023-0.046</w:t>
            </w:r>
          </w:p>
        </w:tc>
        <w:tc>
          <w:tcPr>
            <w:tcW w:w="2378" w:type="dxa"/>
            <w:tcBorders>
              <w:top w:val="single" w:sz="8" w:space="0" w:color="000000"/>
              <w:left w:val="single" w:sz="8" w:space="0" w:color="000000"/>
              <w:bottom w:val="nil"/>
              <w:right w:val="single" w:sz="8" w:space="0" w:color="000000"/>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0.05</w:t>
            </w:r>
          </w:p>
        </w:tc>
      </w:tr>
      <w:tr w:rsidR="00AC3520" w:rsidRPr="00AC3520" w:rsidTr="00AC3520">
        <w:trPr>
          <w:trHeight w:val="395"/>
        </w:trPr>
        <w:tc>
          <w:tcPr>
            <w:tcW w:w="2258"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Sodium (ppm)</w:t>
            </w:r>
          </w:p>
        </w:tc>
        <w:tc>
          <w:tcPr>
            <w:tcW w:w="1586" w:type="dxa"/>
            <w:tcBorders>
              <w:top w:val="single" w:sz="8" w:space="0" w:color="000000"/>
              <w:left w:val="single" w:sz="8" w:space="0" w:color="000000"/>
              <w:bottom w:val="nil"/>
              <w:right w:val="nil"/>
            </w:tcBorders>
            <w:vAlign w:val="center"/>
          </w:tcPr>
          <w:p w:rsidR="00AC3520" w:rsidRPr="00AC3520" w:rsidRDefault="00AC3520"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kern w:val="28"/>
                <w:sz w:val="20"/>
                <w:szCs w:val="20"/>
              </w:rPr>
              <w:t>6/19/13</w:t>
            </w:r>
          </w:p>
        </w:tc>
        <w:tc>
          <w:tcPr>
            <w:tcW w:w="1326" w:type="dxa"/>
            <w:tcBorders>
              <w:top w:val="single" w:sz="8" w:space="0" w:color="000000"/>
              <w:left w:val="single" w:sz="8" w:space="0" w:color="000000"/>
              <w:bottom w:val="nil"/>
              <w:right w:val="nil"/>
            </w:tcBorders>
            <w:vAlign w:val="center"/>
          </w:tcPr>
          <w:p w:rsidR="00AC3520" w:rsidRPr="00AC3520" w:rsidRDefault="00AC3520"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kern w:val="28"/>
                <w:sz w:val="20"/>
                <w:szCs w:val="20"/>
              </w:rPr>
              <w:t>8.9</w:t>
            </w:r>
          </w:p>
        </w:tc>
        <w:tc>
          <w:tcPr>
            <w:tcW w:w="1846" w:type="dxa"/>
            <w:tcBorders>
              <w:top w:val="single" w:sz="8" w:space="0" w:color="000000"/>
              <w:left w:val="single" w:sz="8" w:space="0" w:color="000000"/>
              <w:bottom w:val="nil"/>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5.6-12.2</w:t>
            </w:r>
          </w:p>
        </w:tc>
        <w:tc>
          <w:tcPr>
            <w:tcW w:w="2378" w:type="dxa"/>
            <w:tcBorders>
              <w:top w:val="single" w:sz="8" w:space="0" w:color="000000"/>
              <w:left w:val="single" w:sz="8" w:space="0" w:color="000000"/>
              <w:bottom w:val="nil"/>
              <w:right w:val="single" w:sz="8" w:space="0" w:color="000000"/>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N/A</w:t>
            </w:r>
          </w:p>
        </w:tc>
      </w:tr>
      <w:tr w:rsidR="00AC3520" w:rsidRPr="00AC3520" w:rsidTr="00AC3520">
        <w:trPr>
          <w:trHeight w:val="340"/>
        </w:trPr>
        <w:tc>
          <w:tcPr>
            <w:tcW w:w="2258" w:type="dxa"/>
            <w:tcBorders>
              <w:top w:val="single" w:sz="8" w:space="0" w:color="000000"/>
              <w:left w:val="single" w:sz="8" w:space="0" w:color="000000"/>
              <w:bottom w:val="single" w:sz="8" w:space="0" w:color="000000"/>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pH</w:t>
            </w:r>
          </w:p>
        </w:tc>
        <w:tc>
          <w:tcPr>
            <w:tcW w:w="1586" w:type="dxa"/>
            <w:tcBorders>
              <w:top w:val="single" w:sz="8" w:space="0" w:color="000000"/>
              <w:left w:val="single" w:sz="8" w:space="0" w:color="000000"/>
              <w:bottom w:val="single" w:sz="8" w:space="0" w:color="000000"/>
              <w:right w:val="nil"/>
            </w:tcBorders>
            <w:vAlign w:val="center"/>
          </w:tcPr>
          <w:p w:rsidR="00AC3520" w:rsidRPr="00AC3520" w:rsidRDefault="00AC3520"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kern w:val="28"/>
                <w:sz w:val="20"/>
                <w:szCs w:val="20"/>
              </w:rPr>
              <w:t>6/19/13</w:t>
            </w:r>
          </w:p>
        </w:tc>
        <w:tc>
          <w:tcPr>
            <w:tcW w:w="1326" w:type="dxa"/>
            <w:tcBorders>
              <w:top w:val="single" w:sz="8" w:space="0" w:color="000000"/>
              <w:left w:val="single" w:sz="8" w:space="0" w:color="000000"/>
              <w:bottom w:val="single" w:sz="8" w:space="0" w:color="000000"/>
              <w:right w:val="nil"/>
            </w:tcBorders>
            <w:vAlign w:val="center"/>
          </w:tcPr>
          <w:p w:rsidR="00AC3520" w:rsidRPr="00AC3520" w:rsidRDefault="00AC3520" w:rsidP="00AC3520">
            <w:pPr>
              <w:widowControl w:val="0"/>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kern w:val="28"/>
                <w:sz w:val="20"/>
                <w:szCs w:val="20"/>
              </w:rPr>
              <w:t>8.02</w:t>
            </w:r>
          </w:p>
        </w:tc>
        <w:tc>
          <w:tcPr>
            <w:tcW w:w="1846" w:type="dxa"/>
            <w:tcBorders>
              <w:top w:val="single" w:sz="8" w:space="0" w:color="000000"/>
              <w:left w:val="single" w:sz="8" w:space="0" w:color="000000"/>
              <w:bottom w:val="single" w:sz="8" w:space="0" w:color="000000"/>
              <w:right w:val="nil"/>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7.91-8.13</w:t>
            </w:r>
          </w:p>
        </w:tc>
        <w:tc>
          <w:tcPr>
            <w:tcW w:w="2378" w:type="dxa"/>
            <w:tcBorders>
              <w:top w:val="single" w:sz="8" w:space="0" w:color="000000"/>
              <w:left w:val="single" w:sz="8" w:space="0" w:color="000000"/>
              <w:bottom w:val="single" w:sz="8" w:space="0" w:color="000000"/>
              <w:right w:val="single" w:sz="8" w:space="0" w:color="000000"/>
            </w:tcBorders>
            <w:vAlign w:val="center"/>
          </w:tcPr>
          <w:p w:rsidR="00AC3520" w:rsidRPr="00AC3520" w:rsidRDefault="00AC3520" w:rsidP="00AC3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jc w:val="center"/>
              <w:rPr>
                <w:rFonts w:ascii="Times New Roman" w:eastAsiaTheme="minorEastAsia" w:hAnsi="Times New Roman" w:cs="Times New Roman"/>
                <w:kern w:val="28"/>
                <w:sz w:val="24"/>
                <w:szCs w:val="24"/>
              </w:rPr>
            </w:pPr>
            <w:r w:rsidRPr="00AC3520">
              <w:rPr>
                <w:rFonts w:ascii="Times New Roman" w:eastAsiaTheme="minorEastAsia" w:hAnsi="Times New Roman" w:cs="Times New Roman"/>
                <w:color w:val="000000"/>
                <w:kern w:val="28"/>
                <w:sz w:val="20"/>
                <w:szCs w:val="20"/>
              </w:rPr>
              <w:t>6.5 to 8.5</w:t>
            </w:r>
          </w:p>
        </w:tc>
      </w:tr>
    </w:tbl>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CF0D65" w:rsidRDefault="00CF0D65" w:rsidP="003867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val="0"/>
        <w:adjustRightInd w:val="0"/>
        <w:spacing w:after="0" w:line="240" w:lineRule="auto"/>
        <w:rPr>
          <w:rFonts w:ascii="Times New Roman" w:eastAsiaTheme="minorEastAsia" w:hAnsi="Times New Roman" w:cs="Times New Roman"/>
          <w:b/>
          <w:bCs/>
          <w:color w:val="000000"/>
          <w:kern w:val="28"/>
          <w:sz w:val="20"/>
          <w:szCs w:val="20"/>
        </w:rPr>
      </w:pPr>
    </w:p>
    <w:p w:rsidR="003867AF" w:rsidRDefault="003867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FC5A8F" w:rsidRDefault="00FC5A8F" w:rsidP="00855648">
      <w:pPr>
        <w:tabs>
          <w:tab w:val="left" w:pos="1080"/>
        </w:tabs>
        <w:spacing w:after="0" w:line="240" w:lineRule="auto"/>
        <w:jc w:val="center"/>
        <w:rPr>
          <w:rFonts w:ascii="Times New Roman" w:eastAsia="Times New Roman" w:hAnsi="Times New Roman" w:cs="Times New Roman"/>
          <w:b/>
          <w:sz w:val="28"/>
          <w:szCs w:val="28"/>
        </w:rPr>
      </w:pPr>
    </w:p>
    <w:p w:rsidR="00FC5A8F" w:rsidRDefault="00FC5A8F" w:rsidP="00855648">
      <w:pPr>
        <w:tabs>
          <w:tab w:val="left" w:pos="1080"/>
        </w:tabs>
        <w:spacing w:after="0" w:line="240" w:lineRule="auto"/>
        <w:jc w:val="center"/>
        <w:rPr>
          <w:rFonts w:ascii="Times New Roman" w:eastAsia="Times New Roman" w:hAnsi="Times New Roman" w:cs="Times New Roman"/>
          <w:b/>
          <w:sz w:val="28"/>
          <w:szCs w:val="28"/>
        </w:rPr>
      </w:pPr>
    </w:p>
    <w:p w:rsidR="00FC5A8F" w:rsidRDefault="00FC5A8F" w:rsidP="00855648">
      <w:pPr>
        <w:tabs>
          <w:tab w:val="left" w:pos="1080"/>
        </w:tabs>
        <w:spacing w:after="0" w:line="240" w:lineRule="auto"/>
        <w:jc w:val="center"/>
        <w:rPr>
          <w:rFonts w:ascii="Times New Roman" w:eastAsia="Times New Roman" w:hAnsi="Times New Roman" w:cs="Times New Roman"/>
          <w:b/>
          <w:sz w:val="28"/>
          <w:szCs w:val="28"/>
        </w:rPr>
      </w:pPr>
    </w:p>
    <w:p w:rsidR="00A744AF" w:rsidRDefault="00A744AF" w:rsidP="00855648">
      <w:pPr>
        <w:tabs>
          <w:tab w:val="left" w:pos="1080"/>
        </w:tabs>
        <w:spacing w:after="0" w:line="240" w:lineRule="auto"/>
        <w:jc w:val="center"/>
        <w:rPr>
          <w:rFonts w:ascii="Times New Roman" w:eastAsia="Times New Roman" w:hAnsi="Times New Roman" w:cs="Times New Roman"/>
          <w:b/>
          <w:sz w:val="28"/>
          <w:szCs w:val="28"/>
        </w:rPr>
      </w:pPr>
    </w:p>
    <w:p w:rsidR="006B4819" w:rsidRDefault="006B4819" w:rsidP="00855648">
      <w:pPr>
        <w:spacing w:after="0" w:line="240" w:lineRule="auto"/>
        <w:jc w:val="center"/>
      </w:pPr>
      <w:bookmarkStart w:id="0" w:name="_GoBack"/>
      <w:bookmarkEnd w:id="0"/>
    </w:p>
    <w:sectPr w:rsidR="006B4819" w:rsidSect="002611C5">
      <w:footerReference w:type="default" r:id="rId9"/>
      <w:pgSz w:w="12240" w:h="15840"/>
      <w:pgMar w:top="720" w:right="1296" w:bottom="576" w:left="1080" w:header="720" w:footer="576" w:gutter="0"/>
      <w:pgBorders w:offsetFrom="page">
        <w:top w:val="single" w:sz="4" w:space="24" w:color="4F81BD"/>
        <w:left w:val="single" w:sz="4" w:space="24" w:color="4F81BD"/>
        <w:bottom w:val="single" w:sz="4" w:space="24" w:color="4F81BD"/>
        <w:right w:val="single" w:sz="4" w:space="24" w:color="4F81BD"/>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283" w:rsidRDefault="00F27283">
      <w:pPr>
        <w:spacing w:after="0" w:line="240" w:lineRule="auto"/>
      </w:pPr>
      <w:r>
        <w:separator/>
      </w:r>
    </w:p>
  </w:endnote>
  <w:endnote w:type="continuationSeparator" w:id="0">
    <w:p w:rsidR="00F27283" w:rsidRDefault="00F2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C5" w:rsidRDefault="002611C5" w:rsidP="002611C5">
    <w:pPr>
      <w:pStyle w:val="Footer"/>
      <w:ind w:left="-90"/>
    </w:pPr>
    <w:r w:rsidRPr="004A6485">
      <w:rPr>
        <w:sz w:val="16"/>
        <w:highlight w:val="yellow"/>
      </w:rPr>
      <w:t>04/</w:t>
    </w:r>
    <w:r w:rsidR="00C3775C">
      <w:rPr>
        <w:sz w:val="16"/>
        <w:highlight w:val="yellow"/>
      </w:rP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283" w:rsidRDefault="00F27283">
      <w:pPr>
        <w:spacing w:after="0" w:line="240" w:lineRule="auto"/>
      </w:pPr>
      <w:r>
        <w:separator/>
      </w:r>
    </w:p>
  </w:footnote>
  <w:footnote w:type="continuationSeparator" w:id="0">
    <w:p w:rsidR="00F27283" w:rsidRDefault="00F27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9CD"/>
    <w:multiLevelType w:val="hybridMultilevel"/>
    <w:tmpl w:val="C3AC24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86E59"/>
    <w:multiLevelType w:val="hybridMultilevel"/>
    <w:tmpl w:val="4D64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45CE"/>
    <w:multiLevelType w:val="hybridMultilevel"/>
    <w:tmpl w:val="81422A86"/>
    <w:lvl w:ilvl="0" w:tplc="BD922940">
      <w:numFmt w:val="bullet"/>
      <w:lvlText w:val="•"/>
      <w:lvlJc w:val="left"/>
      <w:pPr>
        <w:ind w:left="1700" w:hanging="360"/>
      </w:pPr>
      <w:rPr>
        <w:rFonts w:ascii="Times New Roman" w:eastAsia="Times New Roman" w:hAnsi="Times New Roman" w:cs="Times New Roman" w:hint="default"/>
        <w:w w:val="131"/>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07AC13C9"/>
    <w:multiLevelType w:val="hybridMultilevel"/>
    <w:tmpl w:val="7BDC046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9BA5A75"/>
    <w:multiLevelType w:val="hybridMultilevel"/>
    <w:tmpl w:val="EB7206C8"/>
    <w:lvl w:ilvl="0" w:tplc="5068F544">
      <w:numFmt w:val="bullet"/>
      <w:lvlText w:val="•"/>
      <w:lvlJc w:val="left"/>
      <w:pPr>
        <w:ind w:left="986" w:hanging="360"/>
      </w:pPr>
      <w:rPr>
        <w:rFonts w:ascii="Times New Roman" w:eastAsia="Times New Roman" w:hAnsi="Times New Roman" w:cs="Times New Roman"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 w15:restartNumberingAfterBreak="0">
    <w:nsid w:val="12A03B5B"/>
    <w:multiLevelType w:val="hybridMultilevel"/>
    <w:tmpl w:val="AC24914A"/>
    <w:lvl w:ilvl="0" w:tplc="A084688E">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12D35CDA"/>
    <w:multiLevelType w:val="hybridMultilevel"/>
    <w:tmpl w:val="B95CA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7658DD"/>
    <w:multiLevelType w:val="hybridMultilevel"/>
    <w:tmpl w:val="D87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62235"/>
    <w:multiLevelType w:val="hybridMultilevel"/>
    <w:tmpl w:val="03D0B57C"/>
    <w:lvl w:ilvl="0" w:tplc="A1A496E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C546B"/>
    <w:multiLevelType w:val="hybridMultilevel"/>
    <w:tmpl w:val="2AA0C954"/>
    <w:lvl w:ilvl="0" w:tplc="EF02CAC2">
      <w:numFmt w:val="bullet"/>
      <w:lvlText w:val=""/>
      <w:lvlJc w:val="left"/>
      <w:pPr>
        <w:tabs>
          <w:tab w:val="num" w:pos="450"/>
        </w:tabs>
        <w:ind w:left="450" w:hanging="360"/>
      </w:pPr>
      <w:rPr>
        <w:rFonts w:ascii="Symbol" w:eastAsia="Times New Roman" w:hAnsi="Symbol" w:cs="Times New Roman" w:hint="default"/>
        <w:sz w:val="20"/>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0" w15:restartNumberingAfterBreak="0">
    <w:nsid w:val="23EC54BF"/>
    <w:multiLevelType w:val="hybridMultilevel"/>
    <w:tmpl w:val="85D85856"/>
    <w:lvl w:ilvl="0" w:tplc="08BEA90A">
      <w:numFmt w:val="bullet"/>
      <w:lvlText w:val=""/>
      <w:lvlJc w:val="left"/>
      <w:pPr>
        <w:tabs>
          <w:tab w:val="num" w:pos="400"/>
        </w:tabs>
        <w:ind w:left="400" w:hanging="360"/>
      </w:pPr>
      <w:rPr>
        <w:rFonts w:ascii="Symbol" w:eastAsia="Times New Roman" w:hAnsi="Symbol" w:cs="Times New Roman" w:hint="default"/>
      </w:rPr>
    </w:lvl>
    <w:lvl w:ilvl="1" w:tplc="04090003" w:tentative="1">
      <w:start w:val="1"/>
      <w:numFmt w:val="bullet"/>
      <w:lvlText w:val="o"/>
      <w:lvlJc w:val="left"/>
      <w:pPr>
        <w:tabs>
          <w:tab w:val="num" w:pos="1120"/>
        </w:tabs>
        <w:ind w:left="1120" w:hanging="360"/>
      </w:pPr>
      <w:rPr>
        <w:rFonts w:ascii="Courier New" w:hAnsi="Courier New" w:cs="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cs="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cs="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abstractNum w:abstractNumId="11" w15:restartNumberingAfterBreak="0">
    <w:nsid w:val="26DA2C88"/>
    <w:multiLevelType w:val="hybridMultilevel"/>
    <w:tmpl w:val="2F482BF6"/>
    <w:lvl w:ilvl="0" w:tplc="3AF2AF5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75CDC"/>
    <w:multiLevelType w:val="hybridMultilevel"/>
    <w:tmpl w:val="F830CB5A"/>
    <w:lvl w:ilvl="0" w:tplc="2A0E9FFC">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A534E"/>
    <w:multiLevelType w:val="hybridMultilevel"/>
    <w:tmpl w:val="4C606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914FD2"/>
    <w:multiLevelType w:val="hybridMultilevel"/>
    <w:tmpl w:val="F7344AD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56946D3"/>
    <w:multiLevelType w:val="hybridMultilevel"/>
    <w:tmpl w:val="A55EAE3E"/>
    <w:lvl w:ilvl="0" w:tplc="4F0CEDF8">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F22620"/>
    <w:multiLevelType w:val="hybridMultilevel"/>
    <w:tmpl w:val="8772AD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32C96"/>
    <w:multiLevelType w:val="hybridMultilevel"/>
    <w:tmpl w:val="7024A1F4"/>
    <w:lvl w:ilvl="0" w:tplc="16923962">
      <w:numFmt w:val="bullet"/>
      <w:lvlText w:val=""/>
      <w:lvlJc w:val="left"/>
      <w:pPr>
        <w:ind w:left="208" w:hanging="360"/>
      </w:pPr>
      <w:rPr>
        <w:rFonts w:ascii="Symbol" w:eastAsia="Times New Roman" w:hAnsi="Symbol"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A132334"/>
    <w:multiLevelType w:val="hybridMultilevel"/>
    <w:tmpl w:val="05E0E0CE"/>
    <w:lvl w:ilvl="0" w:tplc="BD922940">
      <w:numFmt w:val="bullet"/>
      <w:lvlText w:val="•"/>
      <w:lvlJc w:val="left"/>
      <w:pPr>
        <w:ind w:left="1240" w:hanging="360"/>
      </w:pPr>
      <w:rPr>
        <w:rFonts w:ascii="Times New Roman" w:eastAsia="Times New Roman" w:hAnsi="Times New Roman" w:cs="Times New Roman" w:hint="default"/>
        <w:w w:val="131"/>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9" w15:restartNumberingAfterBreak="0">
    <w:nsid w:val="3D437EF3"/>
    <w:multiLevelType w:val="hybridMultilevel"/>
    <w:tmpl w:val="BE380B30"/>
    <w:lvl w:ilvl="0" w:tplc="945ADAA6">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0" w15:restartNumberingAfterBreak="0">
    <w:nsid w:val="41D37D12"/>
    <w:multiLevelType w:val="hybridMultilevel"/>
    <w:tmpl w:val="67F48D36"/>
    <w:lvl w:ilvl="0" w:tplc="DC181798">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60E83"/>
    <w:multiLevelType w:val="hybridMultilevel"/>
    <w:tmpl w:val="F82E86CE"/>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6652B"/>
    <w:multiLevelType w:val="hybridMultilevel"/>
    <w:tmpl w:val="C016BA92"/>
    <w:lvl w:ilvl="0" w:tplc="C602F4D8">
      <w:numFmt w:val="bullet"/>
      <w:lvlText w:val=""/>
      <w:lvlJc w:val="left"/>
      <w:pPr>
        <w:ind w:left="529" w:hanging="360"/>
      </w:pPr>
      <w:rPr>
        <w:rFonts w:ascii="Symbol" w:eastAsia="Times New Roman" w:hAnsi="Symbol" w:cs="Times New Roman" w:hint="default"/>
      </w:rPr>
    </w:lvl>
    <w:lvl w:ilvl="1" w:tplc="04090003" w:tentative="1">
      <w:start w:val="1"/>
      <w:numFmt w:val="bullet"/>
      <w:lvlText w:val="o"/>
      <w:lvlJc w:val="left"/>
      <w:pPr>
        <w:ind w:left="1249" w:hanging="360"/>
      </w:pPr>
      <w:rPr>
        <w:rFonts w:ascii="Courier New" w:hAnsi="Courier New" w:cs="Courier New" w:hint="default"/>
      </w:rPr>
    </w:lvl>
    <w:lvl w:ilvl="2" w:tplc="04090005" w:tentative="1">
      <w:start w:val="1"/>
      <w:numFmt w:val="bullet"/>
      <w:lvlText w:val=""/>
      <w:lvlJc w:val="left"/>
      <w:pPr>
        <w:ind w:left="1969" w:hanging="360"/>
      </w:pPr>
      <w:rPr>
        <w:rFonts w:ascii="Wingdings" w:hAnsi="Wingdings" w:hint="default"/>
      </w:rPr>
    </w:lvl>
    <w:lvl w:ilvl="3" w:tplc="04090001" w:tentative="1">
      <w:start w:val="1"/>
      <w:numFmt w:val="bullet"/>
      <w:lvlText w:val=""/>
      <w:lvlJc w:val="left"/>
      <w:pPr>
        <w:ind w:left="2689" w:hanging="360"/>
      </w:pPr>
      <w:rPr>
        <w:rFonts w:ascii="Symbol" w:hAnsi="Symbol" w:hint="default"/>
      </w:rPr>
    </w:lvl>
    <w:lvl w:ilvl="4" w:tplc="04090003" w:tentative="1">
      <w:start w:val="1"/>
      <w:numFmt w:val="bullet"/>
      <w:lvlText w:val="o"/>
      <w:lvlJc w:val="left"/>
      <w:pPr>
        <w:ind w:left="3409" w:hanging="360"/>
      </w:pPr>
      <w:rPr>
        <w:rFonts w:ascii="Courier New" w:hAnsi="Courier New" w:cs="Courier New" w:hint="default"/>
      </w:rPr>
    </w:lvl>
    <w:lvl w:ilvl="5" w:tplc="04090005" w:tentative="1">
      <w:start w:val="1"/>
      <w:numFmt w:val="bullet"/>
      <w:lvlText w:val=""/>
      <w:lvlJc w:val="left"/>
      <w:pPr>
        <w:ind w:left="4129" w:hanging="360"/>
      </w:pPr>
      <w:rPr>
        <w:rFonts w:ascii="Wingdings" w:hAnsi="Wingdings" w:hint="default"/>
      </w:rPr>
    </w:lvl>
    <w:lvl w:ilvl="6" w:tplc="04090001" w:tentative="1">
      <w:start w:val="1"/>
      <w:numFmt w:val="bullet"/>
      <w:lvlText w:val=""/>
      <w:lvlJc w:val="left"/>
      <w:pPr>
        <w:ind w:left="4849" w:hanging="360"/>
      </w:pPr>
      <w:rPr>
        <w:rFonts w:ascii="Symbol" w:hAnsi="Symbol" w:hint="default"/>
      </w:rPr>
    </w:lvl>
    <w:lvl w:ilvl="7" w:tplc="04090003" w:tentative="1">
      <w:start w:val="1"/>
      <w:numFmt w:val="bullet"/>
      <w:lvlText w:val="o"/>
      <w:lvlJc w:val="left"/>
      <w:pPr>
        <w:ind w:left="5569" w:hanging="360"/>
      </w:pPr>
      <w:rPr>
        <w:rFonts w:ascii="Courier New" w:hAnsi="Courier New" w:cs="Courier New" w:hint="default"/>
      </w:rPr>
    </w:lvl>
    <w:lvl w:ilvl="8" w:tplc="04090005" w:tentative="1">
      <w:start w:val="1"/>
      <w:numFmt w:val="bullet"/>
      <w:lvlText w:val=""/>
      <w:lvlJc w:val="left"/>
      <w:pPr>
        <w:ind w:left="6289" w:hanging="360"/>
      </w:pPr>
      <w:rPr>
        <w:rFonts w:ascii="Wingdings" w:hAnsi="Wingdings" w:hint="default"/>
      </w:rPr>
    </w:lvl>
  </w:abstractNum>
  <w:abstractNum w:abstractNumId="24" w15:restartNumberingAfterBreak="0">
    <w:nsid w:val="4AEA344F"/>
    <w:multiLevelType w:val="hybridMultilevel"/>
    <w:tmpl w:val="E498180A"/>
    <w:lvl w:ilvl="0" w:tplc="5068F544">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C011811"/>
    <w:multiLevelType w:val="hybridMultilevel"/>
    <w:tmpl w:val="17267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A581A"/>
    <w:multiLevelType w:val="hybridMultilevel"/>
    <w:tmpl w:val="6ADAB43E"/>
    <w:lvl w:ilvl="0" w:tplc="9E86E28A">
      <w:numFmt w:val="bullet"/>
      <w:lvlText w:val="•"/>
      <w:lvlJc w:val="left"/>
      <w:pPr>
        <w:ind w:left="526" w:hanging="360"/>
      </w:pPr>
      <w:rPr>
        <w:rFonts w:ascii="Times New Roman" w:eastAsia="Times New Roman" w:hAnsi="Times New Roman" w:cs="Times New Roman" w:hint="default"/>
        <w:w w:val="131"/>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27" w15:restartNumberingAfterBreak="0">
    <w:nsid w:val="52E5569B"/>
    <w:multiLevelType w:val="hybridMultilevel"/>
    <w:tmpl w:val="DEB20B98"/>
    <w:lvl w:ilvl="0" w:tplc="4F0CE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F0350"/>
    <w:multiLevelType w:val="hybridMultilevel"/>
    <w:tmpl w:val="8BD265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C3492D"/>
    <w:multiLevelType w:val="hybridMultilevel"/>
    <w:tmpl w:val="C86EBF16"/>
    <w:lvl w:ilvl="0" w:tplc="16923962">
      <w:numFmt w:val="bullet"/>
      <w:lvlText w:val=""/>
      <w:lvlJc w:val="left"/>
      <w:pPr>
        <w:ind w:left="168" w:hanging="360"/>
      </w:pPr>
      <w:rPr>
        <w:rFonts w:ascii="Symbol" w:eastAsia="Times New Roman" w:hAnsi="Symbol" w:cs="Times New Roman" w:hint="default"/>
      </w:rPr>
    </w:lvl>
    <w:lvl w:ilvl="1" w:tplc="04090003" w:tentative="1">
      <w:start w:val="1"/>
      <w:numFmt w:val="bullet"/>
      <w:lvlText w:val="o"/>
      <w:lvlJc w:val="left"/>
      <w:pPr>
        <w:ind w:left="888" w:hanging="360"/>
      </w:pPr>
      <w:rPr>
        <w:rFonts w:ascii="Courier New" w:hAnsi="Courier New" w:cs="Courier New" w:hint="default"/>
      </w:rPr>
    </w:lvl>
    <w:lvl w:ilvl="2" w:tplc="04090005" w:tentative="1">
      <w:start w:val="1"/>
      <w:numFmt w:val="bullet"/>
      <w:lvlText w:val=""/>
      <w:lvlJc w:val="left"/>
      <w:pPr>
        <w:ind w:left="1608" w:hanging="360"/>
      </w:pPr>
      <w:rPr>
        <w:rFonts w:ascii="Wingdings" w:hAnsi="Wingdings" w:hint="default"/>
      </w:rPr>
    </w:lvl>
    <w:lvl w:ilvl="3" w:tplc="04090001" w:tentative="1">
      <w:start w:val="1"/>
      <w:numFmt w:val="bullet"/>
      <w:lvlText w:val=""/>
      <w:lvlJc w:val="left"/>
      <w:pPr>
        <w:ind w:left="2328" w:hanging="360"/>
      </w:pPr>
      <w:rPr>
        <w:rFonts w:ascii="Symbol" w:hAnsi="Symbol" w:hint="default"/>
      </w:rPr>
    </w:lvl>
    <w:lvl w:ilvl="4" w:tplc="04090003" w:tentative="1">
      <w:start w:val="1"/>
      <w:numFmt w:val="bullet"/>
      <w:lvlText w:val="o"/>
      <w:lvlJc w:val="left"/>
      <w:pPr>
        <w:ind w:left="3048" w:hanging="360"/>
      </w:pPr>
      <w:rPr>
        <w:rFonts w:ascii="Courier New" w:hAnsi="Courier New" w:cs="Courier New" w:hint="default"/>
      </w:rPr>
    </w:lvl>
    <w:lvl w:ilvl="5" w:tplc="04090005" w:tentative="1">
      <w:start w:val="1"/>
      <w:numFmt w:val="bullet"/>
      <w:lvlText w:val=""/>
      <w:lvlJc w:val="left"/>
      <w:pPr>
        <w:ind w:left="3768" w:hanging="360"/>
      </w:pPr>
      <w:rPr>
        <w:rFonts w:ascii="Wingdings" w:hAnsi="Wingdings" w:hint="default"/>
      </w:rPr>
    </w:lvl>
    <w:lvl w:ilvl="6" w:tplc="04090001" w:tentative="1">
      <w:start w:val="1"/>
      <w:numFmt w:val="bullet"/>
      <w:lvlText w:val=""/>
      <w:lvlJc w:val="left"/>
      <w:pPr>
        <w:ind w:left="4488" w:hanging="360"/>
      </w:pPr>
      <w:rPr>
        <w:rFonts w:ascii="Symbol" w:hAnsi="Symbol" w:hint="default"/>
      </w:rPr>
    </w:lvl>
    <w:lvl w:ilvl="7" w:tplc="04090003" w:tentative="1">
      <w:start w:val="1"/>
      <w:numFmt w:val="bullet"/>
      <w:lvlText w:val="o"/>
      <w:lvlJc w:val="left"/>
      <w:pPr>
        <w:ind w:left="5208" w:hanging="360"/>
      </w:pPr>
      <w:rPr>
        <w:rFonts w:ascii="Courier New" w:hAnsi="Courier New" w:cs="Courier New" w:hint="default"/>
      </w:rPr>
    </w:lvl>
    <w:lvl w:ilvl="8" w:tplc="04090005" w:tentative="1">
      <w:start w:val="1"/>
      <w:numFmt w:val="bullet"/>
      <w:lvlText w:val=""/>
      <w:lvlJc w:val="left"/>
      <w:pPr>
        <w:ind w:left="5928" w:hanging="360"/>
      </w:pPr>
      <w:rPr>
        <w:rFonts w:ascii="Wingdings" w:hAnsi="Wingdings" w:hint="default"/>
      </w:rPr>
    </w:lvl>
  </w:abstractNum>
  <w:abstractNum w:abstractNumId="30"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E1083"/>
    <w:multiLevelType w:val="hybridMultilevel"/>
    <w:tmpl w:val="5C6610DC"/>
    <w:lvl w:ilvl="0" w:tplc="C93455E4">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2" w15:restartNumberingAfterBreak="0">
    <w:nsid w:val="5E7F0072"/>
    <w:multiLevelType w:val="hybridMultilevel"/>
    <w:tmpl w:val="4A40C622"/>
    <w:lvl w:ilvl="0" w:tplc="6818C0F6">
      <w:numFmt w:val="bullet"/>
      <w:lvlText w:val="•"/>
      <w:lvlJc w:val="left"/>
      <w:pPr>
        <w:ind w:left="400" w:hanging="360"/>
      </w:pPr>
      <w:rPr>
        <w:rFonts w:ascii="Times New Roman" w:eastAsia="Times New Roman" w:hAnsi="Times New Roman" w:cs="Times New Roman" w:hint="default"/>
        <w:color w:val="0070C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62731EFB"/>
    <w:multiLevelType w:val="hybridMultilevel"/>
    <w:tmpl w:val="6986B03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62B21FEC"/>
    <w:multiLevelType w:val="hybridMultilevel"/>
    <w:tmpl w:val="BA524D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56109"/>
    <w:multiLevelType w:val="hybridMultilevel"/>
    <w:tmpl w:val="BA0264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B3177E"/>
    <w:multiLevelType w:val="hybridMultilevel"/>
    <w:tmpl w:val="CC44C92E"/>
    <w:lvl w:ilvl="0" w:tplc="93E67D0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151FEF"/>
    <w:multiLevelType w:val="hybridMultilevel"/>
    <w:tmpl w:val="8ECE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50793"/>
    <w:multiLevelType w:val="hybridMultilevel"/>
    <w:tmpl w:val="8F9E42B2"/>
    <w:lvl w:ilvl="0" w:tplc="DA546D7C">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D167A"/>
    <w:multiLevelType w:val="hybridMultilevel"/>
    <w:tmpl w:val="5B8EE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E51BC"/>
    <w:multiLevelType w:val="hybridMultilevel"/>
    <w:tmpl w:val="AF443580"/>
    <w:lvl w:ilvl="0" w:tplc="6600AB4A">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01931"/>
    <w:multiLevelType w:val="hybridMultilevel"/>
    <w:tmpl w:val="26B42E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7350F7"/>
    <w:multiLevelType w:val="hybridMultilevel"/>
    <w:tmpl w:val="CE92355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45B68"/>
    <w:multiLevelType w:val="hybridMultilevel"/>
    <w:tmpl w:val="779873E4"/>
    <w:lvl w:ilvl="0" w:tplc="C93455E4">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4"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C083E"/>
    <w:multiLevelType w:val="hybridMultilevel"/>
    <w:tmpl w:val="BDC85BBC"/>
    <w:lvl w:ilvl="0" w:tplc="A1A496E0">
      <w:start w:val="1"/>
      <w:numFmt w:val="bullet"/>
      <w:lvlText w:val="o"/>
      <w:lvlJc w:val="left"/>
      <w:pPr>
        <w:ind w:left="720" w:hanging="360"/>
      </w:pPr>
      <w:rPr>
        <w:rFonts w:ascii="Wingdings" w:hAnsi="Wingdings" w:hint="default"/>
      </w:rPr>
    </w:lvl>
    <w:lvl w:ilvl="1" w:tplc="A1A496E0">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571FE"/>
    <w:multiLevelType w:val="hybridMultilevel"/>
    <w:tmpl w:val="C6846EAA"/>
    <w:lvl w:ilvl="0" w:tplc="4F0CE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7"/>
  </w:num>
  <w:num w:numId="4">
    <w:abstractNumId w:val="46"/>
  </w:num>
  <w:num w:numId="5">
    <w:abstractNumId w:val="1"/>
  </w:num>
  <w:num w:numId="6">
    <w:abstractNumId w:val="15"/>
  </w:num>
  <w:num w:numId="7">
    <w:abstractNumId w:val="3"/>
  </w:num>
  <w:num w:numId="8">
    <w:abstractNumId w:val="34"/>
  </w:num>
  <w:num w:numId="9">
    <w:abstractNumId w:val="6"/>
  </w:num>
  <w:num w:numId="10">
    <w:abstractNumId w:val="22"/>
  </w:num>
  <w:num w:numId="11">
    <w:abstractNumId w:val="42"/>
  </w:num>
  <w:num w:numId="12">
    <w:abstractNumId w:val="8"/>
  </w:num>
  <w:num w:numId="13">
    <w:abstractNumId w:val="45"/>
  </w:num>
  <w:num w:numId="14">
    <w:abstractNumId w:val="25"/>
  </w:num>
  <w:num w:numId="15">
    <w:abstractNumId w:val="39"/>
  </w:num>
  <w:num w:numId="16">
    <w:abstractNumId w:val="35"/>
  </w:num>
  <w:num w:numId="17">
    <w:abstractNumId w:val="13"/>
  </w:num>
  <w:num w:numId="18">
    <w:abstractNumId w:val="37"/>
  </w:num>
  <w:num w:numId="19">
    <w:abstractNumId w:val="7"/>
  </w:num>
  <w:num w:numId="20">
    <w:abstractNumId w:val="44"/>
  </w:num>
  <w:num w:numId="21">
    <w:abstractNumId w:val="21"/>
  </w:num>
  <w:num w:numId="22">
    <w:abstractNumId w:val="11"/>
  </w:num>
  <w:num w:numId="23">
    <w:abstractNumId w:val="30"/>
  </w:num>
  <w:num w:numId="24">
    <w:abstractNumId w:val="41"/>
  </w:num>
  <w:num w:numId="25">
    <w:abstractNumId w:val="28"/>
  </w:num>
  <w:num w:numId="26">
    <w:abstractNumId w:val="0"/>
  </w:num>
  <w:num w:numId="27">
    <w:abstractNumId w:val="36"/>
  </w:num>
  <w:num w:numId="28">
    <w:abstractNumId w:val="10"/>
  </w:num>
  <w:num w:numId="29">
    <w:abstractNumId w:val="14"/>
  </w:num>
  <w:num w:numId="30">
    <w:abstractNumId w:val="43"/>
  </w:num>
  <w:num w:numId="31">
    <w:abstractNumId w:val="31"/>
  </w:num>
  <w:num w:numId="32">
    <w:abstractNumId w:val="18"/>
  </w:num>
  <w:num w:numId="33">
    <w:abstractNumId w:val="2"/>
  </w:num>
  <w:num w:numId="34">
    <w:abstractNumId w:val="24"/>
  </w:num>
  <w:num w:numId="35">
    <w:abstractNumId w:val="4"/>
  </w:num>
  <w:num w:numId="36">
    <w:abstractNumId w:val="26"/>
  </w:num>
  <w:num w:numId="37">
    <w:abstractNumId w:val="38"/>
  </w:num>
  <w:num w:numId="38">
    <w:abstractNumId w:val="12"/>
  </w:num>
  <w:num w:numId="39">
    <w:abstractNumId w:val="40"/>
  </w:num>
  <w:num w:numId="40">
    <w:abstractNumId w:val="20"/>
  </w:num>
  <w:num w:numId="41">
    <w:abstractNumId w:val="33"/>
  </w:num>
  <w:num w:numId="42">
    <w:abstractNumId w:val="32"/>
  </w:num>
  <w:num w:numId="43">
    <w:abstractNumId w:val="23"/>
  </w:num>
  <w:num w:numId="44">
    <w:abstractNumId w:val="16"/>
  </w:num>
  <w:num w:numId="45">
    <w:abstractNumId w:val="29"/>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2B"/>
    <w:rsid w:val="0018429D"/>
    <w:rsid w:val="002611C5"/>
    <w:rsid w:val="002C054D"/>
    <w:rsid w:val="00365EDE"/>
    <w:rsid w:val="003867AF"/>
    <w:rsid w:val="003C32CC"/>
    <w:rsid w:val="003E29E5"/>
    <w:rsid w:val="004D5C7A"/>
    <w:rsid w:val="00547A8B"/>
    <w:rsid w:val="005A0C61"/>
    <w:rsid w:val="005F4A99"/>
    <w:rsid w:val="005F50F2"/>
    <w:rsid w:val="0060132B"/>
    <w:rsid w:val="00653784"/>
    <w:rsid w:val="00696131"/>
    <w:rsid w:val="006B4819"/>
    <w:rsid w:val="00737072"/>
    <w:rsid w:val="00764CE8"/>
    <w:rsid w:val="00774F92"/>
    <w:rsid w:val="00781957"/>
    <w:rsid w:val="00855648"/>
    <w:rsid w:val="009610A7"/>
    <w:rsid w:val="009B00DF"/>
    <w:rsid w:val="00A51F6F"/>
    <w:rsid w:val="00A744AF"/>
    <w:rsid w:val="00AA4249"/>
    <w:rsid w:val="00AC3520"/>
    <w:rsid w:val="00BA61C0"/>
    <w:rsid w:val="00BB54A4"/>
    <w:rsid w:val="00BC1B1E"/>
    <w:rsid w:val="00C3775C"/>
    <w:rsid w:val="00C96F4A"/>
    <w:rsid w:val="00CB7C86"/>
    <w:rsid w:val="00CF0D65"/>
    <w:rsid w:val="00D42D94"/>
    <w:rsid w:val="00D962CE"/>
    <w:rsid w:val="00EB5D50"/>
    <w:rsid w:val="00F27283"/>
    <w:rsid w:val="00F279D9"/>
    <w:rsid w:val="00FC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3977"/>
  <w15:docId w15:val="{FC90B30C-7151-41C4-814E-D0F4753B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0132B"/>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0132B"/>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60132B"/>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60132B"/>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60132B"/>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60132B"/>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0132B"/>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60132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60132B"/>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32B"/>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0132B"/>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60132B"/>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60132B"/>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60132B"/>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60132B"/>
    <w:rPr>
      <w:rFonts w:ascii="Times New Roman" w:eastAsia="Times New Roman" w:hAnsi="Times New Roman" w:cs="Times New Roman"/>
      <w:b/>
      <w:bCs/>
    </w:rPr>
  </w:style>
  <w:style w:type="character" w:customStyle="1" w:styleId="Heading7Char">
    <w:name w:val="Heading 7 Char"/>
    <w:basedOn w:val="DefaultParagraphFont"/>
    <w:link w:val="Heading7"/>
    <w:rsid w:val="0060132B"/>
    <w:rPr>
      <w:rFonts w:ascii="T" w:eastAsia="Times New Roman" w:hAnsi="T" w:cs="T"/>
      <w:color w:val="000000"/>
      <w:sz w:val="24"/>
      <w:szCs w:val="24"/>
    </w:rPr>
  </w:style>
  <w:style w:type="character" w:customStyle="1" w:styleId="Heading8Char">
    <w:name w:val="Heading 8 Char"/>
    <w:basedOn w:val="DefaultParagraphFont"/>
    <w:link w:val="Heading8"/>
    <w:rsid w:val="0060132B"/>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60132B"/>
    <w:rPr>
      <w:rFonts w:ascii="Arial" w:eastAsia="Times New Roman" w:hAnsi="Arial" w:cs="Arial"/>
      <w:b/>
      <w:bCs/>
      <w:i/>
      <w:iCs/>
      <w:color w:val="FF0000"/>
      <w:sz w:val="24"/>
      <w:szCs w:val="24"/>
    </w:rPr>
  </w:style>
  <w:style w:type="numbering" w:customStyle="1" w:styleId="NoList1">
    <w:name w:val="No List1"/>
    <w:next w:val="NoList"/>
    <w:semiHidden/>
    <w:rsid w:val="0060132B"/>
  </w:style>
  <w:style w:type="paragraph" w:styleId="BodyText">
    <w:name w:val="Body Text"/>
    <w:basedOn w:val="Normal"/>
    <w:link w:val="BodyTextChar"/>
    <w:rsid w:val="0060132B"/>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60132B"/>
    <w:rPr>
      <w:rFonts w:ascii="Times New Roman" w:eastAsia="Times New Roman" w:hAnsi="Times New Roman" w:cs="Times New Roman"/>
      <w:color w:val="FF0000"/>
      <w:sz w:val="24"/>
      <w:szCs w:val="24"/>
    </w:rPr>
  </w:style>
  <w:style w:type="paragraph" w:styleId="Header">
    <w:name w:val="header"/>
    <w:basedOn w:val="Normal"/>
    <w:link w:val="HeaderChar"/>
    <w:rsid w:val="0060132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0132B"/>
    <w:rPr>
      <w:rFonts w:ascii="Times New Roman" w:eastAsia="Times New Roman" w:hAnsi="Times New Roman" w:cs="Times New Roman"/>
      <w:sz w:val="20"/>
      <w:szCs w:val="20"/>
    </w:rPr>
  </w:style>
  <w:style w:type="paragraph" w:styleId="Footer">
    <w:name w:val="footer"/>
    <w:basedOn w:val="Normal"/>
    <w:link w:val="FooterChar"/>
    <w:rsid w:val="0060132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0132B"/>
    <w:rPr>
      <w:rFonts w:ascii="Times New Roman" w:eastAsia="Times New Roman" w:hAnsi="Times New Roman" w:cs="Times New Roman"/>
      <w:sz w:val="20"/>
      <w:szCs w:val="20"/>
    </w:rPr>
  </w:style>
  <w:style w:type="character" w:styleId="PageNumber">
    <w:name w:val="page number"/>
    <w:basedOn w:val="DefaultParagraphFont"/>
    <w:rsid w:val="0060132B"/>
  </w:style>
  <w:style w:type="paragraph" w:styleId="BodyText2">
    <w:name w:val="Body Text 2"/>
    <w:basedOn w:val="Normal"/>
    <w:link w:val="BodyText2Char"/>
    <w:rsid w:val="0060132B"/>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60132B"/>
    <w:rPr>
      <w:rFonts w:ascii="Times New Roman" w:eastAsia="Times New Roman" w:hAnsi="Times New Roman" w:cs="Times New Roman"/>
      <w:sz w:val="40"/>
      <w:szCs w:val="40"/>
    </w:rPr>
  </w:style>
  <w:style w:type="paragraph" w:styleId="Title">
    <w:name w:val="Title"/>
    <w:basedOn w:val="Normal"/>
    <w:link w:val="TitleChar"/>
    <w:qFormat/>
    <w:rsid w:val="0060132B"/>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60132B"/>
    <w:rPr>
      <w:rFonts w:ascii="Times New Roman" w:eastAsia="Times New Roman" w:hAnsi="Times New Roman" w:cs="Times New Roman"/>
      <w:b/>
      <w:bCs/>
      <w:sz w:val="20"/>
      <w:szCs w:val="20"/>
    </w:rPr>
  </w:style>
  <w:style w:type="character" w:styleId="Strong">
    <w:name w:val="Strong"/>
    <w:qFormat/>
    <w:rsid w:val="0060132B"/>
    <w:rPr>
      <w:rFonts w:ascii="Times New Roman" w:hAnsi="Times New Roman" w:cs="Times New Roman"/>
      <w:b/>
      <w:bCs/>
      <w:sz w:val="24"/>
      <w:szCs w:val="24"/>
    </w:rPr>
  </w:style>
  <w:style w:type="character" w:styleId="Hyperlink">
    <w:name w:val="Hyperlink"/>
    <w:rsid w:val="0060132B"/>
    <w:rPr>
      <w:color w:val="0000FF"/>
      <w:u w:val="single"/>
    </w:rPr>
  </w:style>
  <w:style w:type="character" w:styleId="Emphasis">
    <w:name w:val="Emphasis"/>
    <w:qFormat/>
    <w:rsid w:val="0060132B"/>
    <w:rPr>
      <w:rFonts w:ascii="Times New Roman" w:hAnsi="Times New Roman" w:cs="Times New Roman"/>
      <w:i/>
      <w:iCs/>
      <w:sz w:val="24"/>
      <w:szCs w:val="24"/>
    </w:rPr>
  </w:style>
  <w:style w:type="paragraph" w:styleId="BodyText3">
    <w:name w:val="Body Text 3"/>
    <w:basedOn w:val="Normal"/>
    <w:link w:val="BodyText3Char"/>
    <w:rsid w:val="0060132B"/>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60132B"/>
    <w:rPr>
      <w:rFonts w:ascii="Times" w:eastAsia="Times New Roman" w:hAnsi="Times" w:cs="Times"/>
      <w:b/>
      <w:bCs/>
      <w:smallCaps/>
      <w:sz w:val="28"/>
      <w:szCs w:val="28"/>
    </w:rPr>
  </w:style>
  <w:style w:type="character" w:styleId="FootnoteReference">
    <w:name w:val="footnote reference"/>
    <w:basedOn w:val="DefaultParagraphFont"/>
    <w:semiHidden/>
    <w:rsid w:val="0060132B"/>
  </w:style>
  <w:style w:type="paragraph" w:customStyle="1" w:styleId="WP9Heading9">
    <w:name w:val="WP9_Heading 9"/>
    <w:basedOn w:val="Normal"/>
    <w:rsid w:val="0060132B"/>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60132B"/>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60132B"/>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60132B"/>
    <w:pPr>
      <w:spacing w:after="0" w:line="240" w:lineRule="auto"/>
    </w:pPr>
    <w:rPr>
      <w:rFonts w:ascii="Times New Roman" w:eastAsia="Times New Roman" w:hAnsi="Times New Roman" w:cs="Times New Roman"/>
      <w:b/>
      <w:bCs/>
    </w:rPr>
  </w:style>
  <w:style w:type="character" w:customStyle="1" w:styleId="WP9Strong">
    <w:name w:val="WP9_Strong"/>
    <w:rsid w:val="0060132B"/>
    <w:rPr>
      <w:b/>
      <w:bCs/>
    </w:rPr>
  </w:style>
  <w:style w:type="paragraph" w:customStyle="1" w:styleId="WP9Heading5">
    <w:name w:val="WP9_Heading 5"/>
    <w:basedOn w:val="Normal"/>
    <w:rsid w:val="0060132B"/>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60132B"/>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60132B"/>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60132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0132B"/>
    <w:rPr>
      <w:rFonts w:ascii="Tahoma" w:eastAsia="Times New Roman" w:hAnsi="Tahoma" w:cs="Tahoma"/>
      <w:sz w:val="16"/>
      <w:szCs w:val="16"/>
    </w:rPr>
  </w:style>
  <w:style w:type="character" w:styleId="FollowedHyperlink">
    <w:name w:val="FollowedHyperlink"/>
    <w:rsid w:val="0060132B"/>
    <w:rPr>
      <w:color w:val="800080"/>
      <w:u w:val="single"/>
    </w:rPr>
  </w:style>
  <w:style w:type="paragraph" w:styleId="DocumentMap">
    <w:name w:val="Document Map"/>
    <w:basedOn w:val="Normal"/>
    <w:link w:val="DocumentMapChar"/>
    <w:semiHidden/>
    <w:rsid w:val="0060132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0132B"/>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60132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0132B"/>
    <w:rPr>
      <w:rFonts w:ascii="Times New Roman" w:eastAsia="Times New Roman" w:hAnsi="Times New Roman" w:cs="Times New Roman"/>
      <w:sz w:val="24"/>
      <w:szCs w:val="24"/>
    </w:rPr>
  </w:style>
  <w:style w:type="paragraph" w:styleId="FootnoteText">
    <w:name w:val="footnote text"/>
    <w:basedOn w:val="Normal"/>
    <w:link w:val="FootnoteTextChar"/>
    <w:semiHidden/>
    <w:rsid w:val="006013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0132B"/>
    <w:rPr>
      <w:rFonts w:ascii="Times New Roman" w:eastAsia="Times New Roman" w:hAnsi="Times New Roman" w:cs="Times New Roman"/>
      <w:sz w:val="20"/>
      <w:szCs w:val="20"/>
    </w:rPr>
  </w:style>
  <w:style w:type="paragraph" w:styleId="HTMLPreformatted">
    <w:name w:val="HTML Preformatted"/>
    <w:basedOn w:val="Normal"/>
    <w:link w:val="HTMLPreformattedChar"/>
    <w:rsid w:val="00601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60132B"/>
    <w:rPr>
      <w:rFonts w:ascii="Courier New" w:eastAsia="Courier New" w:hAnsi="Courier New" w:cs="Times New Roman"/>
      <w:sz w:val="20"/>
      <w:szCs w:val="20"/>
    </w:rPr>
  </w:style>
  <w:style w:type="paragraph" w:customStyle="1" w:styleId="Default">
    <w:name w:val="Default"/>
    <w:rsid w:val="0060132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60132B"/>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6013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ater.org/pws/swap" TargetMode="External"/><Relationship Id="rId3" Type="http://schemas.openxmlformats.org/officeDocument/2006/relationships/settings" Target="settings.xml"/><Relationship Id="rId7" Type="http://schemas.openxmlformats.org/officeDocument/2006/relationships/hyperlink" Target="http://www.epa.gov/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Hill</dc:creator>
  <cp:lastModifiedBy>FRONT DESK COMP</cp:lastModifiedBy>
  <cp:revision>3</cp:revision>
  <cp:lastPrinted>2016-01-21T15:07:00Z</cp:lastPrinted>
  <dcterms:created xsi:type="dcterms:W3CDTF">2016-01-26T15:37:00Z</dcterms:created>
  <dcterms:modified xsi:type="dcterms:W3CDTF">2016-01-26T15:37:00Z</dcterms:modified>
</cp:coreProperties>
</file>